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2CB00" w14:textId="77777777" w:rsidR="00A03571" w:rsidRPr="004C1F43" w:rsidRDefault="00A03571" w:rsidP="004C1F43">
      <w:pPr>
        <w:suppressLineNumbers/>
        <w:spacing w:line="240" w:lineRule="auto"/>
        <w:jc w:val="center"/>
        <w:rPr>
          <w:b/>
          <w:caps/>
          <w:szCs w:val="24"/>
        </w:rPr>
      </w:pPr>
      <w:bookmarkStart w:id="0" w:name="_Ref85709519"/>
      <w:bookmarkStart w:id="1" w:name="_Hlk74482746"/>
      <w:bookmarkEnd w:id="0"/>
      <w:r w:rsidRPr="004C1F43">
        <w:rPr>
          <w:b/>
          <w:caps/>
          <w:szCs w:val="24"/>
        </w:rPr>
        <w:t>S</w:t>
      </w:r>
      <w:bookmarkStart w:id="2" w:name="_Ref85711826"/>
      <w:bookmarkEnd w:id="2"/>
      <w:r w:rsidRPr="004C1F43">
        <w:rPr>
          <w:b/>
          <w:caps/>
          <w:szCs w:val="24"/>
        </w:rPr>
        <w:t>OAH DOCKET no. 473-21-2606</w:t>
      </w:r>
    </w:p>
    <w:p w14:paraId="2DA2BC6E" w14:textId="77777777" w:rsidR="00A03571" w:rsidRPr="004C1F43" w:rsidRDefault="00A03571" w:rsidP="004C1F43">
      <w:pPr>
        <w:suppressLineNumbers/>
        <w:spacing w:line="240" w:lineRule="auto"/>
        <w:jc w:val="center"/>
        <w:rPr>
          <w:b/>
          <w:caps/>
          <w:szCs w:val="24"/>
        </w:rPr>
      </w:pPr>
      <w:r w:rsidRPr="004C1F43">
        <w:rPr>
          <w:b/>
          <w:caps/>
          <w:szCs w:val="24"/>
        </w:rPr>
        <w:t>Puc DOCKET NO. 52195</w:t>
      </w:r>
    </w:p>
    <w:bookmarkEnd w:id="1"/>
    <w:p w14:paraId="5723A47F" w14:textId="77777777" w:rsidR="00A03571" w:rsidRPr="004C1F43" w:rsidRDefault="00A03571" w:rsidP="004C1F43">
      <w:pPr>
        <w:suppressLineNumbers/>
        <w:spacing w:line="240" w:lineRule="auto"/>
        <w:jc w:val="center"/>
        <w:rPr>
          <w:b/>
          <w:szCs w:val="24"/>
        </w:rPr>
      </w:pPr>
    </w:p>
    <w:tbl>
      <w:tblPr>
        <w:tblW w:w="10161" w:type="dxa"/>
        <w:tblLook w:val="01E0" w:firstRow="1" w:lastRow="1" w:firstColumn="1" w:lastColumn="1" w:noHBand="0" w:noVBand="0"/>
      </w:tblPr>
      <w:tblGrid>
        <w:gridCol w:w="4680"/>
        <w:gridCol w:w="359"/>
        <w:gridCol w:w="5122"/>
      </w:tblGrid>
      <w:tr w:rsidR="00A03571" w:rsidRPr="004C1F43" w14:paraId="4C4DCF12" w14:textId="77777777" w:rsidTr="00A41574">
        <w:tc>
          <w:tcPr>
            <w:tcW w:w="4680" w:type="dxa"/>
          </w:tcPr>
          <w:p w14:paraId="0D6A827E" w14:textId="77777777" w:rsidR="00A03571" w:rsidRPr="004C1F43" w:rsidRDefault="00A03571" w:rsidP="004C1F43">
            <w:pPr>
              <w:suppressLineNumbers/>
              <w:spacing w:line="240" w:lineRule="auto"/>
              <w:rPr>
                <w:b/>
                <w:szCs w:val="24"/>
              </w:rPr>
            </w:pPr>
            <w:r w:rsidRPr="004C1F43">
              <w:rPr>
                <w:b/>
                <w:szCs w:val="24"/>
              </w:rPr>
              <w:t>APPLICATION OF EL PASO ELECTRIC COMPANY TO CHANGE RATES</w:t>
            </w:r>
          </w:p>
        </w:tc>
        <w:tc>
          <w:tcPr>
            <w:tcW w:w="359" w:type="dxa"/>
          </w:tcPr>
          <w:p w14:paraId="4A1CD3E5" w14:textId="77777777" w:rsidR="00A03571" w:rsidRPr="004C1F43" w:rsidRDefault="00A03571" w:rsidP="004C1F43">
            <w:pPr>
              <w:suppressLineNumbers/>
              <w:spacing w:line="240" w:lineRule="auto"/>
              <w:rPr>
                <w:b/>
                <w:szCs w:val="24"/>
              </w:rPr>
            </w:pPr>
            <w:r w:rsidRPr="004C1F43">
              <w:rPr>
                <w:b/>
                <w:szCs w:val="24"/>
              </w:rPr>
              <w:t>§</w:t>
            </w:r>
          </w:p>
          <w:p w14:paraId="4EF9D3E7" w14:textId="77777777" w:rsidR="00A03571" w:rsidRPr="004C1F43" w:rsidRDefault="00A03571" w:rsidP="004C1F43">
            <w:pPr>
              <w:suppressLineNumbers/>
              <w:spacing w:line="240" w:lineRule="auto"/>
              <w:rPr>
                <w:b/>
                <w:szCs w:val="24"/>
              </w:rPr>
            </w:pPr>
            <w:r w:rsidRPr="004C1F43">
              <w:rPr>
                <w:b/>
                <w:szCs w:val="24"/>
              </w:rPr>
              <w:t>§</w:t>
            </w:r>
          </w:p>
          <w:p w14:paraId="61432B58" w14:textId="77777777" w:rsidR="00A03571" w:rsidRPr="004C1F43" w:rsidRDefault="00A03571" w:rsidP="004C1F43">
            <w:pPr>
              <w:suppressLineNumbers/>
              <w:spacing w:line="240" w:lineRule="auto"/>
              <w:rPr>
                <w:b/>
                <w:szCs w:val="24"/>
              </w:rPr>
            </w:pPr>
            <w:r w:rsidRPr="004C1F43">
              <w:rPr>
                <w:b/>
                <w:szCs w:val="24"/>
              </w:rPr>
              <w:t>§</w:t>
            </w:r>
          </w:p>
        </w:tc>
        <w:tc>
          <w:tcPr>
            <w:tcW w:w="5122" w:type="dxa"/>
          </w:tcPr>
          <w:p w14:paraId="68E2B46B" w14:textId="77777777" w:rsidR="00A03571" w:rsidRPr="004C1F43" w:rsidRDefault="00A03571" w:rsidP="004C1F43">
            <w:pPr>
              <w:keepNext/>
              <w:suppressLineNumbers/>
              <w:tabs>
                <w:tab w:val="center" w:pos="4770"/>
                <w:tab w:val="left" w:pos="5400"/>
              </w:tabs>
              <w:spacing w:line="240" w:lineRule="auto"/>
              <w:jc w:val="center"/>
              <w:rPr>
                <w:b/>
                <w:bCs/>
                <w:caps/>
                <w:szCs w:val="24"/>
              </w:rPr>
            </w:pPr>
            <w:r w:rsidRPr="004C1F43">
              <w:rPr>
                <w:b/>
                <w:bCs/>
                <w:caps/>
                <w:szCs w:val="24"/>
              </w:rPr>
              <w:t>before the state office</w:t>
            </w:r>
          </w:p>
          <w:p w14:paraId="5C306AD3" w14:textId="77777777" w:rsidR="00A03571" w:rsidRPr="004C1F43" w:rsidRDefault="00A03571" w:rsidP="004C1F43">
            <w:pPr>
              <w:keepNext/>
              <w:suppressLineNumbers/>
              <w:tabs>
                <w:tab w:val="center" w:pos="4770"/>
                <w:tab w:val="left" w:pos="5400"/>
              </w:tabs>
              <w:spacing w:line="240" w:lineRule="auto"/>
              <w:jc w:val="center"/>
              <w:rPr>
                <w:b/>
                <w:bCs/>
                <w:caps/>
                <w:szCs w:val="24"/>
              </w:rPr>
            </w:pPr>
            <w:r w:rsidRPr="004C1F43">
              <w:rPr>
                <w:b/>
                <w:bCs/>
                <w:caps/>
                <w:szCs w:val="24"/>
              </w:rPr>
              <w:t>of</w:t>
            </w:r>
          </w:p>
          <w:p w14:paraId="487F0774" w14:textId="77777777" w:rsidR="00A03571" w:rsidRPr="004C1F43" w:rsidRDefault="00A03571" w:rsidP="004C1F43">
            <w:pPr>
              <w:keepNext/>
              <w:suppressLineNumbers/>
              <w:tabs>
                <w:tab w:val="center" w:pos="4770"/>
                <w:tab w:val="left" w:pos="5400"/>
              </w:tabs>
              <w:spacing w:line="240" w:lineRule="auto"/>
              <w:jc w:val="center"/>
              <w:rPr>
                <w:b/>
                <w:bCs/>
                <w:caps/>
                <w:szCs w:val="24"/>
              </w:rPr>
            </w:pPr>
            <w:r w:rsidRPr="004C1F43">
              <w:rPr>
                <w:b/>
                <w:bCs/>
                <w:caps/>
                <w:szCs w:val="24"/>
              </w:rPr>
              <w:t>administrative hearings</w:t>
            </w:r>
          </w:p>
        </w:tc>
      </w:tr>
    </w:tbl>
    <w:p w14:paraId="76EF0482" w14:textId="77777777" w:rsidR="00266340" w:rsidRPr="004C1F43" w:rsidRDefault="00266340" w:rsidP="004C1F43">
      <w:pPr>
        <w:suppressLineNumbers/>
        <w:jc w:val="center"/>
        <w:rPr>
          <w:rStyle w:val="LineNumber"/>
          <w:b/>
          <w:szCs w:val="24"/>
        </w:rPr>
      </w:pPr>
    </w:p>
    <w:p w14:paraId="1CC9F520" w14:textId="77777777" w:rsidR="00266340" w:rsidRPr="004C1F43" w:rsidRDefault="00266340" w:rsidP="004C1F43">
      <w:pPr>
        <w:suppressLineNumbers/>
        <w:jc w:val="center"/>
        <w:rPr>
          <w:rStyle w:val="LineNumber"/>
          <w:b/>
          <w:szCs w:val="24"/>
        </w:rPr>
      </w:pPr>
    </w:p>
    <w:p w14:paraId="0ACD9083" w14:textId="77777777" w:rsidR="00266340" w:rsidRPr="004C1F43" w:rsidRDefault="00266340" w:rsidP="004C1F43">
      <w:pPr>
        <w:suppressLineNumbers/>
        <w:spacing w:line="240" w:lineRule="auto"/>
        <w:jc w:val="center"/>
        <w:rPr>
          <w:rStyle w:val="LineNumber"/>
          <w:b/>
          <w:szCs w:val="24"/>
        </w:rPr>
      </w:pPr>
    </w:p>
    <w:p w14:paraId="0B2DBACC" w14:textId="77777777" w:rsidR="00266340" w:rsidRPr="004C1F43" w:rsidRDefault="00266340" w:rsidP="004C1F43">
      <w:pPr>
        <w:suppressLineNumbers/>
        <w:spacing w:line="240" w:lineRule="auto"/>
        <w:jc w:val="center"/>
        <w:rPr>
          <w:rStyle w:val="LineNumber"/>
          <w:b/>
          <w:szCs w:val="24"/>
        </w:rPr>
      </w:pPr>
      <w:r w:rsidRPr="004C1F43">
        <w:rPr>
          <w:rStyle w:val="LineNumber"/>
          <w:b/>
          <w:szCs w:val="24"/>
        </w:rPr>
        <w:t>DIRECT TESTIMONY</w:t>
      </w:r>
    </w:p>
    <w:p w14:paraId="7463E957" w14:textId="77777777" w:rsidR="00266340" w:rsidRPr="004C1F43" w:rsidRDefault="00266340" w:rsidP="004C1F43">
      <w:pPr>
        <w:suppressLineNumbers/>
        <w:spacing w:line="240" w:lineRule="auto"/>
        <w:rPr>
          <w:rStyle w:val="LineNumber"/>
          <w:b/>
          <w:szCs w:val="24"/>
        </w:rPr>
      </w:pPr>
    </w:p>
    <w:p w14:paraId="37FBA884" w14:textId="77777777" w:rsidR="00266340" w:rsidRPr="004C1F43" w:rsidRDefault="00266340" w:rsidP="004C1F43">
      <w:pPr>
        <w:suppressLineNumbers/>
        <w:spacing w:line="240" w:lineRule="auto"/>
        <w:jc w:val="center"/>
        <w:rPr>
          <w:rStyle w:val="LineNumber"/>
          <w:b/>
          <w:szCs w:val="24"/>
        </w:rPr>
      </w:pPr>
      <w:r w:rsidRPr="004C1F43">
        <w:rPr>
          <w:rStyle w:val="LineNumber"/>
          <w:b/>
          <w:szCs w:val="24"/>
        </w:rPr>
        <w:t>OF</w:t>
      </w:r>
    </w:p>
    <w:p w14:paraId="4C7C97CF" w14:textId="77777777" w:rsidR="00266340" w:rsidRPr="004C1F43" w:rsidRDefault="00266340" w:rsidP="004C1F43">
      <w:pPr>
        <w:suppressLineNumbers/>
        <w:spacing w:line="240" w:lineRule="auto"/>
        <w:jc w:val="center"/>
        <w:rPr>
          <w:rStyle w:val="LineNumber"/>
          <w:b/>
          <w:szCs w:val="24"/>
        </w:rPr>
      </w:pPr>
    </w:p>
    <w:p w14:paraId="357A98A3" w14:textId="77777777" w:rsidR="004C1F43" w:rsidRPr="004C1F43" w:rsidRDefault="00266340" w:rsidP="004C1F43">
      <w:pPr>
        <w:suppressLineNumbers/>
        <w:spacing w:line="240" w:lineRule="auto"/>
        <w:jc w:val="center"/>
        <w:rPr>
          <w:rStyle w:val="LineNumber"/>
          <w:b/>
          <w:szCs w:val="24"/>
        </w:rPr>
      </w:pPr>
      <w:r w:rsidRPr="004C1F43">
        <w:rPr>
          <w:rStyle w:val="LineNumber"/>
          <w:b/>
          <w:szCs w:val="24"/>
        </w:rPr>
        <w:t>LARRY BLANK</w:t>
      </w:r>
    </w:p>
    <w:p w14:paraId="3B3E7936" w14:textId="77777777" w:rsidR="004C1F43" w:rsidRPr="004C1F43" w:rsidRDefault="004C1F43" w:rsidP="004C1F43">
      <w:pPr>
        <w:suppressLineNumbers/>
        <w:spacing w:line="240" w:lineRule="auto"/>
        <w:jc w:val="center"/>
        <w:rPr>
          <w:rStyle w:val="LineNumber"/>
          <w:b/>
          <w:szCs w:val="24"/>
        </w:rPr>
      </w:pPr>
    </w:p>
    <w:p w14:paraId="66BCD7D8" w14:textId="77777777" w:rsidR="004C1F43" w:rsidRPr="004C1F43" w:rsidRDefault="004C1F43" w:rsidP="004C1F43">
      <w:pPr>
        <w:suppressLineNumbers/>
        <w:spacing w:line="240" w:lineRule="auto"/>
        <w:jc w:val="center"/>
        <w:rPr>
          <w:rStyle w:val="LineNumber"/>
          <w:b/>
          <w:szCs w:val="24"/>
        </w:rPr>
      </w:pPr>
    </w:p>
    <w:p w14:paraId="75B16164" w14:textId="77777777" w:rsidR="004C1F43" w:rsidRPr="004C1F43" w:rsidRDefault="004C1F43" w:rsidP="004C1F43">
      <w:pPr>
        <w:suppressLineNumbers/>
        <w:spacing w:line="240" w:lineRule="auto"/>
        <w:jc w:val="center"/>
        <w:rPr>
          <w:rStyle w:val="LineNumber"/>
          <w:b/>
          <w:szCs w:val="24"/>
        </w:rPr>
      </w:pPr>
    </w:p>
    <w:p w14:paraId="62D8C174" w14:textId="30F2370F" w:rsidR="00266340" w:rsidRPr="004C1F43" w:rsidRDefault="00266340" w:rsidP="004C1F43">
      <w:pPr>
        <w:suppressLineNumbers/>
        <w:spacing w:line="240" w:lineRule="auto"/>
        <w:jc w:val="center"/>
        <w:rPr>
          <w:rStyle w:val="LineNumber"/>
          <w:b/>
          <w:szCs w:val="24"/>
        </w:rPr>
      </w:pPr>
    </w:p>
    <w:p w14:paraId="30827681" w14:textId="77777777" w:rsidR="00266340" w:rsidRPr="004C1F43" w:rsidRDefault="00266340" w:rsidP="004C1F43">
      <w:pPr>
        <w:suppressLineNumbers/>
        <w:spacing w:line="240" w:lineRule="auto"/>
        <w:rPr>
          <w:rStyle w:val="LineNumber"/>
          <w:b/>
          <w:szCs w:val="24"/>
        </w:rPr>
      </w:pPr>
    </w:p>
    <w:p w14:paraId="1808F3E7" w14:textId="77777777" w:rsidR="00266340" w:rsidRPr="004C1F43" w:rsidRDefault="00266340" w:rsidP="004C1F43">
      <w:pPr>
        <w:suppressLineNumbers/>
        <w:spacing w:line="240" w:lineRule="auto"/>
        <w:jc w:val="center"/>
        <w:rPr>
          <w:rStyle w:val="LineNumber"/>
          <w:b/>
          <w:szCs w:val="24"/>
        </w:rPr>
      </w:pPr>
      <w:r w:rsidRPr="004C1F43">
        <w:rPr>
          <w:rStyle w:val="LineNumber"/>
          <w:b/>
          <w:szCs w:val="24"/>
        </w:rPr>
        <w:t>ON BEHALF OF</w:t>
      </w:r>
    </w:p>
    <w:p w14:paraId="2A81B1DF" w14:textId="77777777" w:rsidR="00266340" w:rsidRPr="004C1F43" w:rsidRDefault="00266340" w:rsidP="004C1F43">
      <w:pPr>
        <w:suppressLineNumbers/>
        <w:spacing w:line="240" w:lineRule="auto"/>
        <w:jc w:val="center"/>
        <w:rPr>
          <w:rStyle w:val="LineNumber"/>
          <w:b/>
          <w:szCs w:val="24"/>
        </w:rPr>
      </w:pPr>
    </w:p>
    <w:p w14:paraId="0837CF5C" w14:textId="77777777" w:rsidR="00A03571" w:rsidRPr="004C1F43" w:rsidRDefault="00266340" w:rsidP="004C1F43">
      <w:pPr>
        <w:suppressLineNumbers/>
        <w:spacing w:line="240" w:lineRule="auto"/>
        <w:jc w:val="center"/>
        <w:rPr>
          <w:rStyle w:val="LineNumber"/>
          <w:b/>
          <w:szCs w:val="24"/>
        </w:rPr>
      </w:pPr>
      <w:r w:rsidRPr="004C1F43">
        <w:rPr>
          <w:rStyle w:val="LineNumber"/>
          <w:b/>
          <w:szCs w:val="24"/>
        </w:rPr>
        <w:t xml:space="preserve">THE </w:t>
      </w:r>
      <w:r w:rsidR="00A03571" w:rsidRPr="004C1F43">
        <w:rPr>
          <w:rStyle w:val="LineNumber"/>
          <w:b/>
          <w:szCs w:val="24"/>
        </w:rPr>
        <w:t xml:space="preserve">UNITED STATES DEPARTMENT OF DEFENSE </w:t>
      </w:r>
    </w:p>
    <w:p w14:paraId="4C918064" w14:textId="641F623E" w:rsidR="00266340" w:rsidRPr="004C1F43" w:rsidRDefault="00A03571" w:rsidP="004C1F43">
      <w:pPr>
        <w:suppressLineNumbers/>
        <w:spacing w:line="240" w:lineRule="auto"/>
        <w:jc w:val="center"/>
        <w:rPr>
          <w:rStyle w:val="LineNumber"/>
          <w:b/>
          <w:szCs w:val="24"/>
        </w:rPr>
      </w:pPr>
      <w:r w:rsidRPr="004C1F43">
        <w:rPr>
          <w:rStyle w:val="LineNumber"/>
          <w:b/>
          <w:szCs w:val="24"/>
        </w:rPr>
        <w:t xml:space="preserve">AND ALL OTHER </w:t>
      </w:r>
      <w:r w:rsidR="00266340" w:rsidRPr="004C1F43">
        <w:rPr>
          <w:rStyle w:val="LineNumber"/>
          <w:b/>
          <w:szCs w:val="24"/>
        </w:rPr>
        <w:t>FEDERAL EXECUTIVE AGENCIES</w:t>
      </w:r>
    </w:p>
    <w:p w14:paraId="04F76801" w14:textId="77777777" w:rsidR="00266340" w:rsidRPr="004C1F43" w:rsidRDefault="00266340" w:rsidP="004C1F43">
      <w:pPr>
        <w:suppressLineNumbers/>
        <w:spacing w:line="240" w:lineRule="auto"/>
        <w:jc w:val="center"/>
        <w:rPr>
          <w:rStyle w:val="LineNumber"/>
          <w:b/>
          <w:szCs w:val="24"/>
        </w:rPr>
      </w:pPr>
    </w:p>
    <w:p w14:paraId="225DA284" w14:textId="77777777" w:rsidR="00266340" w:rsidRPr="004C1F43" w:rsidRDefault="00266340" w:rsidP="004C1F43">
      <w:pPr>
        <w:suppressLineNumbers/>
        <w:spacing w:line="240" w:lineRule="auto"/>
        <w:jc w:val="center"/>
        <w:rPr>
          <w:rStyle w:val="LineNumber"/>
          <w:b/>
          <w:szCs w:val="24"/>
        </w:rPr>
      </w:pPr>
    </w:p>
    <w:p w14:paraId="7D30659C" w14:textId="77777777" w:rsidR="00266340" w:rsidRPr="004C1F43" w:rsidRDefault="00266340" w:rsidP="004C1F43">
      <w:pPr>
        <w:suppressLineNumbers/>
        <w:spacing w:line="240" w:lineRule="auto"/>
        <w:jc w:val="center"/>
        <w:rPr>
          <w:rStyle w:val="LineNumber"/>
          <w:b/>
          <w:szCs w:val="24"/>
        </w:rPr>
      </w:pPr>
    </w:p>
    <w:p w14:paraId="44B712B3" w14:textId="77777777" w:rsidR="00266340" w:rsidRPr="004C1F43" w:rsidRDefault="00266340" w:rsidP="004C1F43">
      <w:pPr>
        <w:suppressLineNumbers/>
        <w:spacing w:line="240" w:lineRule="auto"/>
        <w:jc w:val="center"/>
        <w:rPr>
          <w:rStyle w:val="LineNumber"/>
          <w:b/>
          <w:szCs w:val="24"/>
        </w:rPr>
      </w:pPr>
    </w:p>
    <w:p w14:paraId="3E552EC6" w14:textId="013EF97D" w:rsidR="00FA44E8" w:rsidRPr="004C1F43" w:rsidRDefault="00A03571" w:rsidP="004C1F43">
      <w:pPr>
        <w:suppressLineNumbers/>
        <w:spacing w:line="240" w:lineRule="auto"/>
        <w:jc w:val="center"/>
        <w:rPr>
          <w:rStyle w:val="LineNumber"/>
          <w:b/>
          <w:szCs w:val="24"/>
        </w:rPr>
      </w:pPr>
      <w:r w:rsidRPr="004C1F43">
        <w:rPr>
          <w:rStyle w:val="LineNumber"/>
          <w:b/>
          <w:szCs w:val="24"/>
        </w:rPr>
        <w:t>October 22, 2021</w:t>
      </w:r>
    </w:p>
    <w:p w14:paraId="46819A95" w14:textId="77777777" w:rsidR="00FA44E8" w:rsidRPr="004C1F43" w:rsidRDefault="00FA44E8" w:rsidP="004C1F43">
      <w:pPr>
        <w:suppressLineNumbers/>
        <w:spacing w:line="240" w:lineRule="auto"/>
        <w:rPr>
          <w:rStyle w:val="LineNumber"/>
          <w:b/>
          <w:szCs w:val="24"/>
        </w:rPr>
      </w:pPr>
      <w:r w:rsidRPr="004C1F43">
        <w:rPr>
          <w:rStyle w:val="LineNumber"/>
          <w:b/>
          <w:szCs w:val="24"/>
        </w:rPr>
        <w:br w:type="page"/>
      </w:r>
    </w:p>
    <w:p w14:paraId="58EA6D2F" w14:textId="44123DF4" w:rsidR="002D20E3" w:rsidRPr="004C1F43" w:rsidRDefault="004C1F43" w:rsidP="004C1F43">
      <w:pPr>
        <w:suppressLineNumbers/>
        <w:jc w:val="center"/>
        <w:rPr>
          <w:rStyle w:val="LineNumber"/>
          <w:b/>
          <w:szCs w:val="24"/>
        </w:rPr>
      </w:pPr>
      <w:r w:rsidRPr="004C1F43">
        <w:rPr>
          <w:rStyle w:val="LineNumber"/>
          <w:b/>
          <w:szCs w:val="24"/>
        </w:rPr>
        <w:lastRenderedPageBreak/>
        <w:t>TABLE OF CONTENTS</w:t>
      </w:r>
    </w:p>
    <w:p w14:paraId="346B7885" w14:textId="346755E9" w:rsidR="002D20E3" w:rsidRPr="004C1F43" w:rsidRDefault="004C1F43" w:rsidP="004C1F43">
      <w:pPr>
        <w:suppressLineNumbers/>
        <w:jc w:val="right"/>
        <w:rPr>
          <w:rStyle w:val="LineNumber"/>
          <w:b/>
          <w:szCs w:val="24"/>
          <w:u w:val="single"/>
        </w:rPr>
      </w:pPr>
      <w:r w:rsidRPr="004C1F43">
        <w:rPr>
          <w:rStyle w:val="LineNumber"/>
          <w:b/>
          <w:szCs w:val="24"/>
          <w:u w:val="single"/>
        </w:rPr>
        <w:t>Page</w:t>
      </w:r>
    </w:p>
    <w:p w14:paraId="1AFFB3CB" w14:textId="67B4C3B6" w:rsidR="00976930" w:rsidRPr="00E21057" w:rsidRDefault="002D20E3" w:rsidP="00383A23">
      <w:pPr>
        <w:pStyle w:val="TOC1"/>
        <w:tabs>
          <w:tab w:val="clear" w:pos="720"/>
          <w:tab w:val="left" w:pos="540"/>
        </w:tabs>
        <w:spacing w:after="240" w:line="240" w:lineRule="auto"/>
        <w:ind w:left="0"/>
        <w:rPr>
          <w:rFonts w:ascii="Times New Roman" w:eastAsiaTheme="minorEastAsia" w:hAnsi="Times New Roman"/>
          <w:b w:val="0"/>
          <w:caps w:val="0"/>
          <w:szCs w:val="24"/>
          <w:u w:val="none"/>
        </w:rPr>
      </w:pPr>
      <w:r w:rsidRPr="004C1F43">
        <w:rPr>
          <w:rStyle w:val="LineNumber"/>
          <w:b w:val="0"/>
          <w:szCs w:val="24"/>
          <w:u w:val="none"/>
        </w:rPr>
        <w:fldChar w:fldCharType="begin"/>
      </w:r>
      <w:r w:rsidRPr="004C1F43">
        <w:rPr>
          <w:rStyle w:val="LineNumber"/>
          <w:b w:val="0"/>
          <w:szCs w:val="24"/>
          <w:u w:val="none"/>
        </w:rPr>
        <w:instrText xml:space="preserve"> TOC \o "1-3" </w:instrText>
      </w:r>
      <w:r w:rsidRPr="004C1F43">
        <w:rPr>
          <w:rStyle w:val="LineNumber"/>
          <w:b w:val="0"/>
          <w:szCs w:val="24"/>
          <w:u w:val="none"/>
        </w:rPr>
        <w:fldChar w:fldCharType="separate"/>
      </w:r>
      <w:r w:rsidR="00976930" w:rsidRPr="004C1F43">
        <w:rPr>
          <w:rFonts w:ascii="Times New Roman" w:hAnsi="Times New Roman"/>
          <w:b w:val="0"/>
          <w:szCs w:val="24"/>
          <w:u w:val="none"/>
        </w:rPr>
        <w:t>I.</w:t>
      </w:r>
      <w:r w:rsidR="00976930" w:rsidRPr="004C1F43">
        <w:rPr>
          <w:rFonts w:ascii="Times New Roman" w:eastAsiaTheme="minorEastAsia" w:hAnsi="Times New Roman"/>
          <w:b w:val="0"/>
          <w:caps w:val="0"/>
          <w:szCs w:val="24"/>
          <w:u w:val="none"/>
        </w:rPr>
        <w:tab/>
      </w:r>
      <w:r w:rsidR="00E21057" w:rsidRPr="00E21057">
        <w:rPr>
          <w:rFonts w:ascii="Times New Roman" w:hAnsi="Times New Roman"/>
          <w:b w:val="0"/>
          <w:szCs w:val="24"/>
          <w:u w:val="none"/>
        </w:rPr>
        <w:fldChar w:fldCharType="begin"/>
      </w:r>
      <w:r w:rsidR="00E21057" w:rsidRPr="00E21057">
        <w:rPr>
          <w:rFonts w:ascii="Times New Roman" w:eastAsiaTheme="minorEastAsia" w:hAnsi="Times New Roman"/>
          <w:b w:val="0"/>
          <w:caps w:val="0"/>
          <w:szCs w:val="24"/>
          <w:u w:val="none"/>
        </w:rPr>
        <w:instrText xml:space="preserve"> REF _Ref85712458 \h </w:instrText>
      </w:r>
      <w:r w:rsidR="00E21057" w:rsidRPr="00E21057">
        <w:rPr>
          <w:rFonts w:ascii="Times New Roman" w:hAnsi="Times New Roman"/>
          <w:b w:val="0"/>
          <w:szCs w:val="24"/>
          <w:u w:val="none"/>
        </w:rPr>
        <w:instrText xml:space="preserve"> \* MERGEFORMAT </w:instrText>
      </w:r>
      <w:r w:rsidR="00E21057" w:rsidRPr="00E21057">
        <w:rPr>
          <w:rFonts w:ascii="Times New Roman" w:hAnsi="Times New Roman"/>
          <w:b w:val="0"/>
          <w:szCs w:val="24"/>
          <w:u w:val="none"/>
        </w:rPr>
      </w:r>
      <w:r w:rsidR="00E21057" w:rsidRPr="00E21057">
        <w:rPr>
          <w:rFonts w:ascii="Times New Roman" w:hAnsi="Times New Roman"/>
          <w:b w:val="0"/>
          <w:szCs w:val="24"/>
          <w:u w:val="none"/>
        </w:rPr>
        <w:fldChar w:fldCharType="separate"/>
      </w:r>
      <w:r w:rsidR="00A44E0E" w:rsidRPr="00A44E0E">
        <w:rPr>
          <w:rFonts w:ascii="Times New Roman" w:hAnsi="Times New Roman"/>
          <w:b w:val="0"/>
          <w:u w:val="none"/>
        </w:rPr>
        <w:t>IDENTIFICATION</w:t>
      </w:r>
      <w:r w:rsidR="00E21057" w:rsidRPr="00E21057">
        <w:rPr>
          <w:rFonts w:ascii="Times New Roman" w:hAnsi="Times New Roman"/>
          <w:b w:val="0"/>
          <w:szCs w:val="24"/>
          <w:u w:val="none"/>
        </w:rPr>
        <w:fldChar w:fldCharType="end"/>
      </w:r>
      <w:r w:rsidR="00976930" w:rsidRPr="00E21057">
        <w:rPr>
          <w:rFonts w:ascii="Times New Roman" w:hAnsi="Times New Roman"/>
          <w:b w:val="0"/>
          <w:szCs w:val="24"/>
          <w:u w:val="none"/>
        </w:rPr>
        <w:tab/>
      </w:r>
      <w:r w:rsidR="00976930" w:rsidRPr="00E21057">
        <w:rPr>
          <w:rFonts w:ascii="Times New Roman" w:hAnsi="Times New Roman"/>
          <w:b w:val="0"/>
          <w:szCs w:val="24"/>
          <w:u w:val="none"/>
        </w:rPr>
        <w:fldChar w:fldCharType="begin"/>
      </w:r>
      <w:r w:rsidR="00976930" w:rsidRPr="00E21057">
        <w:rPr>
          <w:rFonts w:ascii="Times New Roman" w:hAnsi="Times New Roman"/>
          <w:b w:val="0"/>
          <w:szCs w:val="24"/>
          <w:u w:val="none"/>
        </w:rPr>
        <w:instrText xml:space="preserve"> PAGEREF _Toc85462048 \h </w:instrText>
      </w:r>
      <w:r w:rsidR="00976930" w:rsidRPr="00E21057">
        <w:rPr>
          <w:rFonts w:ascii="Times New Roman" w:hAnsi="Times New Roman"/>
          <w:b w:val="0"/>
          <w:szCs w:val="24"/>
          <w:u w:val="none"/>
        </w:rPr>
      </w:r>
      <w:r w:rsidR="00976930" w:rsidRPr="00E21057">
        <w:rPr>
          <w:rFonts w:ascii="Times New Roman" w:hAnsi="Times New Roman"/>
          <w:b w:val="0"/>
          <w:szCs w:val="24"/>
          <w:u w:val="none"/>
        </w:rPr>
        <w:fldChar w:fldCharType="separate"/>
      </w:r>
      <w:r w:rsidR="00A44E0E">
        <w:rPr>
          <w:rFonts w:ascii="Times New Roman" w:hAnsi="Times New Roman"/>
          <w:b w:val="0"/>
          <w:szCs w:val="24"/>
          <w:u w:val="none"/>
        </w:rPr>
        <w:t>1</w:t>
      </w:r>
      <w:r w:rsidR="00976930" w:rsidRPr="00E21057">
        <w:rPr>
          <w:rFonts w:ascii="Times New Roman" w:hAnsi="Times New Roman"/>
          <w:b w:val="0"/>
          <w:szCs w:val="24"/>
          <w:u w:val="none"/>
        </w:rPr>
        <w:fldChar w:fldCharType="end"/>
      </w:r>
    </w:p>
    <w:p w14:paraId="5EA13222" w14:textId="1BC1AA66" w:rsidR="00976930" w:rsidRPr="00E21057" w:rsidRDefault="00976930" w:rsidP="00383A23">
      <w:pPr>
        <w:pStyle w:val="TOC1"/>
        <w:tabs>
          <w:tab w:val="clear" w:pos="720"/>
          <w:tab w:val="left" w:pos="540"/>
        </w:tabs>
        <w:spacing w:after="240" w:line="240" w:lineRule="auto"/>
        <w:ind w:left="0"/>
        <w:rPr>
          <w:rFonts w:ascii="Times New Roman" w:eastAsiaTheme="minorEastAsia" w:hAnsi="Times New Roman"/>
          <w:b w:val="0"/>
          <w:caps w:val="0"/>
          <w:szCs w:val="24"/>
          <w:u w:val="none"/>
        </w:rPr>
      </w:pPr>
      <w:r w:rsidRPr="00E21057">
        <w:rPr>
          <w:rFonts w:ascii="Times New Roman" w:hAnsi="Times New Roman"/>
          <w:b w:val="0"/>
          <w:szCs w:val="24"/>
          <w:u w:val="none"/>
        </w:rPr>
        <w:t>II.</w:t>
      </w:r>
      <w:r w:rsidRPr="00E21057">
        <w:rPr>
          <w:rFonts w:ascii="Times New Roman" w:eastAsiaTheme="minorEastAsia" w:hAnsi="Times New Roman"/>
          <w:b w:val="0"/>
          <w:caps w:val="0"/>
          <w:szCs w:val="24"/>
          <w:u w:val="none"/>
        </w:rPr>
        <w:tab/>
      </w:r>
      <w:r w:rsidR="00E21057" w:rsidRPr="00E21057">
        <w:rPr>
          <w:rFonts w:ascii="Times New Roman" w:hAnsi="Times New Roman"/>
          <w:b w:val="0"/>
          <w:szCs w:val="24"/>
          <w:u w:val="none"/>
        </w:rPr>
        <w:fldChar w:fldCharType="begin"/>
      </w:r>
      <w:r w:rsidR="00E21057" w:rsidRPr="00E21057">
        <w:rPr>
          <w:rFonts w:ascii="Times New Roman" w:eastAsiaTheme="minorEastAsia" w:hAnsi="Times New Roman"/>
          <w:b w:val="0"/>
          <w:caps w:val="0"/>
          <w:szCs w:val="24"/>
          <w:u w:val="none"/>
        </w:rPr>
        <w:instrText xml:space="preserve"> REF _Ref85712467 \h </w:instrText>
      </w:r>
      <w:r w:rsidR="00E21057" w:rsidRPr="00E21057">
        <w:rPr>
          <w:rFonts w:ascii="Times New Roman" w:hAnsi="Times New Roman"/>
          <w:b w:val="0"/>
          <w:szCs w:val="24"/>
          <w:u w:val="none"/>
        </w:rPr>
        <w:instrText xml:space="preserve"> \* MERGEFORMAT </w:instrText>
      </w:r>
      <w:r w:rsidR="00E21057" w:rsidRPr="00E21057">
        <w:rPr>
          <w:rFonts w:ascii="Times New Roman" w:hAnsi="Times New Roman"/>
          <w:b w:val="0"/>
          <w:szCs w:val="24"/>
          <w:u w:val="none"/>
        </w:rPr>
      </w:r>
      <w:r w:rsidR="00E21057" w:rsidRPr="00E21057">
        <w:rPr>
          <w:rFonts w:ascii="Times New Roman" w:hAnsi="Times New Roman"/>
          <w:b w:val="0"/>
          <w:szCs w:val="24"/>
          <w:u w:val="none"/>
        </w:rPr>
        <w:fldChar w:fldCharType="separate"/>
      </w:r>
      <w:r w:rsidR="00A44E0E" w:rsidRPr="00A44E0E">
        <w:rPr>
          <w:rFonts w:ascii="Times New Roman" w:hAnsi="Times New Roman"/>
          <w:b w:val="0"/>
          <w:u w:val="none"/>
        </w:rPr>
        <w:t>PURPOSE AND SUMMARY</w:t>
      </w:r>
      <w:r w:rsidR="00E21057" w:rsidRPr="00E21057">
        <w:rPr>
          <w:rFonts w:ascii="Times New Roman" w:hAnsi="Times New Roman"/>
          <w:b w:val="0"/>
          <w:szCs w:val="24"/>
          <w:u w:val="none"/>
        </w:rPr>
        <w:fldChar w:fldCharType="end"/>
      </w:r>
      <w:r w:rsidRPr="00E21057">
        <w:rPr>
          <w:rFonts w:ascii="Times New Roman" w:hAnsi="Times New Roman"/>
          <w:b w:val="0"/>
          <w:szCs w:val="24"/>
          <w:u w:val="none"/>
        </w:rPr>
        <w:tab/>
      </w:r>
      <w:r w:rsidRPr="00E21057">
        <w:rPr>
          <w:rFonts w:ascii="Times New Roman" w:hAnsi="Times New Roman"/>
          <w:b w:val="0"/>
          <w:szCs w:val="24"/>
          <w:u w:val="none"/>
        </w:rPr>
        <w:fldChar w:fldCharType="begin"/>
      </w:r>
      <w:r w:rsidRPr="00E21057">
        <w:rPr>
          <w:rFonts w:ascii="Times New Roman" w:hAnsi="Times New Roman"/>
          <w:b w:val="0"/>
          <w:szCs w:val="24"/>
          <w:u w:val="none"/>
        </w:rPr>
        <w:instrText xml:space="preserve"> PAGEREF _Toc85462049 \h </w:instrText>
      </w:r>
      <w:r w:rsidRPr="00E21057">
        <w:rPr>
          <w:rFonts w:ascii="Times New Roman" w:hAnsi="Times New Roman"/>
          <w:b w:val="0"/>
          <w:szCs w:val="24"/>
          <w:u w:val="none"/>
        </w:rPr>
      </w:r>
      <w:r w:rsidRPr="00E21057">
        <w:rPr>
          <w:rFonts w:ascii="Times New Roman" w:hAnsi="Times New Roman"/>
          <w:b w:val="0"/>
          <w:szCs w:val="24"/>
          <w:u w:val="none"/>
        </w:rPr>
        <w:fldChar w:fldCharType="separate"/>
      </w:r>
      <w:r w:rsidR="00A44E0E">
        <w:rPr>
          <w:rFonts w:ascii="Times New Roman" w:hAnsi="Times New Roman"/>
          <w:b w:val="0"/>
          <w:szCs w:val="24"/>
          <w:u w:val="none"/>
        </w:rPr>
        <w:t>2</w:t>
      </w:r>
      <w:r w:rsidRPr="00E21057">
        <w:rPr>
          <w:rFonts w:ascii="Times New Roman" w:hAnsi="Times New Roman"/>
          <w:b w:val="0"/>
          <w:szCs w:val="24"/>
          <w:u w:val="none"/>
        </w:rPr>
        <w:fldChar w:fldCharType="end"/>
      </w:r>
    </w:p>
    <w:p w14:paraId="690D35D0" w14:textId="405F6C8A" w:rsidR="00976930" w:rsidRPr="00E21057" w:rsidRDefault="00976930" w:rsidP="00383A23">
      <w:pPr>
        <w:pStyle w:val="TOC1"/>
        <w:tabs>
          <w:tab w:val="clear" w:pos="720"/>
          <w:tab w:val="left" w:pos="540"/>
        </w:tabs>
        <w:spacing w:after="240" w:line="240" w:lineRule="auto"/>
        <w:ind w:left="0"/>
        <w:rPr>
          <w:rFonts w:ascii="Times New Roman" w:eastAsiaTheme="minorEastAsia" w:hAnsi="Times New Roman"/>
          <w:b w:val="0"/>
          <w:caps w:val="0"/>
          <w:szCs w:val="24"/>
          <w:u w:val="none"/>
        </w:rPr>
      </w:pPr>
      <w:r w:rsidRPr="00E21057">
        <w:rPr>
          <w:rFonts w:ascii="Times New Roman" w:hAnsi="Times New Roman"/>
          <w:b w:val="0"/>
          <w:szCs w:val="24"/>
          <w:u w:val="none"/>
        </w:rPr>
        <w:t>III.</w:t>
      </w:r>
      <w:r w:rsidRPr="00E21057">
        <w:rPr>
          <w:rFonts w:ascii="Times New Roman" w:eastAsiaTheme="minorEastAsia" w:hAnsi="Times New Roman"/>
          <w:b w:val="0"/>
          <w:caps w:val="0"/>
          <w:szCs w:val="24"/>
          <w:u w:val="none"/>
        </w:rPr>
        <w:tab/>
      </w:r>
      <w:r w:rsidR="00E21057" w:rsidRPr="00E21057">
        <w:rPr>
          <w:rFonts w:ascii="Times New Roman" w:hAnsi="Times New Roman"/>
          <w:b w:val="0"/>
          <w:szCs w:val="24"/>
          <w:u w:val="none"/>
        </w:rPr>
        <w:fldChar w:fldCharType="begin"/>
      </w:r>
      <w:r w:rsidR="00E21057" w:rsidRPr="00E21057">
        <w:rPr>
          <w:rFonts w:ascii="Times New Roman" w:eastAsiaTheme="minorEastAsia" w:hAnsi="Times New Roman"/>
          <w:b w:val="0"/>
          <w:caps w:val="0"/>
          <w:szCs w:val="24"/>
          <w:u w:val="none"/>
        </w:rPr>
        <w:instrText xml:space="preserve"> REF _Ref85712486 \h </w:instrText>
      </w:r>
      <w:r w:rsidR="00E21057" w:rsidRPr="00E21057">
        <w:rPr>
          <w:rFonts w:ascii="Times New Roman" w:hAnsi="Times New Roman"/>
          <w:b w:val="0"/>
          <w:szCs w:val="24"/>
          <w:u w:val="none"/>
        </w:rPr>
        <w:instrText xml:space="preserve"> \* MERGEFORMAT </w:instrText>
      </w:r>
      <w:r w:rsidR="00E21057" w:rsidRPr="00E21057">
        <w:rPr>
          <w:rFonts w:ascii="Times New Roman" w:hAnsi="Times New Roman"/>
          <w:b w:val="0"/>
          <w:szCs w:val="24"/>
          <w:u w:val="none"/>
        </w:rPr>
      </w:r>
      <w:r w:rsidR="00E21057" w:rsidRPr="00E21057">
        <w:rPr>
          <w:rFonts w:ascii="Times New Roman" w:hAnsi="Times New Roman"/>
          <w:b w:val="0"/>
          <w:szCs w:val="24"/>
          <w:u w:val="none"/>
        </w:rPr>
        <w:fldChar w:fldCharType="separate"/>
      </w:r>
      <w:r w:rsidR="00A44E0E" w:rsidRPr="00A44E0E">
        <w:rPr>
          <w:rFonts w:ascii="Times New Roman" w:hAnsi="Times New Roman"/>
          <w:b w:val="0"/>
          <w:u w:val="none"/>
        </w:rPr>
        <w:t xml:space="preserve">Billing determinants for Rate 31, adjustment to current </w:t>
      </w:r>
      <w:r w:rsidR="00383A23">
        <w:rPr>
          <w:rFonts w:ascii="Times New Roman" w:hAnsi="Times New Roman"/>
          <w:b w:val="0"/>
          <w:u w:val="none"/>
        </w:rPr>
        <w:tab/>
      </w:r>
      <w:r w:rsidR="00A44E0E" w:rsidRPr="00A44E0E">
        <w:rPr>
          <w:rFonts w:ascii="Times New Roman" w:hAnsi="Times New Roman"/>
          <w:b w:val="0"/>
          <w:u w:val="none"/>
        </w:rPr>
        <w:t>revenue, and resulting rates</w:t>
      </w:r>
      <w:r w:rsidR="00E21057" w:rsidRPr="00E21057">
        <w:rPr>
          <w:rFonts w:ascii="Times New Roman" w:hAnsi="Times New Roman"/>
          <w:b w:val="0"/>
          <w:szCs w:val="24"/>
          <w:u w:val="none"/>
        </w:rPr>
        <w:fldChar w:fldCharType="end"/>
      </w:r>
      <w:r w:rsidRPr="00E21057">
        <w:rPr>
          <w:rFonts w:ascii="Times New Roman" w:hAnsi="Times New Roman"/>
          <w:b w:val="0"/>
          <w:szCs w:val="24"/>
          <w:u w:val="none"/>
        </w:rPr>
        <w:tab/>
      </w:r>
      <w:r w:rsidRPr="00E21057">
        <w:rPr>
          <w:rFonts w:ascii="Times New Roman" w:hAnsi="Times New Roman"/>
          <w:b w:val="0"/>
          <w:szCs w:val="24"/>
          <w:u w:val="none"/>
        </w:rPr>
        <w:fldChar w:fldCharType="begin"/>
      </w:r>
      <w:r w:rsidRPr="00E21057">
        <w:rPr>
          <w:rFonts w:ascii="Times New Roman" w:hAnsi="Times New Roman"/>
          <w:b w:val="0"/>
          <w:szCs w:val="24"/>
          <w:u w:val="none"/>
        </w:rPr>
        <w:instrText xml:space="preserve"> PAGEREF _Toc85462050 \h </w:instrText>
      </w:r>
      <w:r w:rsidRPr="00E21057">
        <w:rPr>
          <w:rFonts w:ascii="Times New Roman" w:hAnsi="Times New Roman"/>
          <w:b w:val="0"/>
          <w:szCs w:val="24"/>
          <w:u w:val="none"/>
        </w:rPr>
      </w:r>
      <w:r w:rsidRPr="00E21057">
        <w:rPr>
          <w:rFonts w:ascii="Times New Roman" w:hAnsi="Times New Roman"/>
          <w:b w:val="0"/>
          <w:szCs w:val="24"/>
          <w:u w:val="none"/>
        </w:rPr>
        <w:fldChar w:fldCharType="separate"/>
      </w:r>
      <w:r w:rsidR="00A44E0E">
        <w:rPr>
          <w:rFonts w:ascii="Times New Roman" w:hAnsi="Times New Roman"/>
          <w:b w:val="0"/>
          <w:szCs w:val="24"/>
          <w:u w:val="none"/>
        </w:rPr>
        <w:t>4</w:t>
      </w:r>
      <w:r w:rsidRPr="00E21057">
        <w:rPr>
          <w:rFonts w:ascii="Times New Roman" w:hAnsi="Times New Roman"/>
          <w:b w:val="0"/>
          <w:szCs w:val="24"/>
          <w:u w:val="none"/>
        </w:rPr>
        <w:fldChar w:fldCharType="end"/>
      </w:r>
    </w:p>
    <w:p w14:paraId="3AD6693E" w14:textId="15C01893" w:rsidR="00976930" w:rsidRPr="00E21057" w:rsidRDefault="00976930" w:rsidP="00383A23">
      <w:pPr>
        <w:pStyle w:val="TOC1"/>
        <w:tabs>
          <w:tab w:val="clear" w:pos="720"/>
          <w:tab w:val="left" w:pos="540"/>
        </w:tabs>
        <w:spacing w:after="240" w:line="240" w:lineRule="auto"/>
        <w:ind w:left="0"/>
        <w:rPr>
          <w:rFonts w:ascii="Times New Roman" w:eastAsiaTheme="minorEastAsia" w:hAnsi="Times New Roman"/>
          <w:b w:val="0"/>
          <w:caps w:val="0"/>
          <w:szCs w:val="24"/>
          <w:u w:val="none"/>
        </w:rPr>
      </w:pPr>
      <w:r w:rsidRPr="00E21057">
        <w:rPr>
          <w:rFonts w:ascii="Times New Roman" w:hAnsi="Times New Roman"/>
          <w:b w:val="0"/>
          <w:szCs w:val="24"/>
          <w:u w:val="none"/>
        </w:rPr>
        <w:t>IV.</w:t>
      </w:r>
      <w:r w:rsidRPr="00E21057">
        <w:rPr>
          <w:rFonts w:ascii="Times New Roman" w:eastAsiaTheme="minorEastAsia" w:hAnsi="Times New Roman"/>
          <w:b w:val="0"/>
          <w:caps w:val="0"/>
          <w:szCs w:val="24"/>
          <w:u w:val="none"/>
        </w:rPr>
        <w:tab/>
      </w:r>
      <w:r w:rsidR="00E21057" w:rsidRPr="00E21057">
        <w:rPr>
          <w:rFonts w:ascii="Times New Roman" w:hAnsi="Times New Roman"/>
          <w:b w:val="0"/>
          <w:szCs w:val="24"/>
          <w:u w:val="none"/>
        </w:rPr>
        <w:fldChar w:fldCharType="begin"/>
      </w:r>
      <w:r w:rsidR="00E21057" w:rsidRPr="00E21057">
        <w:rPr>
          <w:rFonts w:ascii="Times New Roman" w:eastAsiaTheme="minorEastAsia" w:hAnsi="Times New Roman"/>
          <w:b w:val="0"/>
          <w:caps w:val="0"/>
          <w:szCs w:val="24"/>
          <w:u w:val="none"/>
        </w:rPr>
        <w:instrText xml:space="preserve"> REF _Ref85712497 \h </w:instrText>
      </w:r>
      <w:r w:rsidR="00E21057" w:rsidRPr="00E21057">
        <w:rPr>
          <w:rFonts w:ascii="Times New Roman" w:hAnsi="Times New Roman"/>
          <w:b w:val="0"/>
          <w:szCs w:val="24"/>
          <w:u w:val="none"/>
        </w:rPr>
        <w:instrText xml:space="preserve"> \* MERGEFORMAT </w:instrText>
      </w:r>
      <w:r w:rsidR="00E21057" w:rsidRPr="00E21057">
        <w:rPr>
          <w:rFonts w:ascii="Times New Roman" w:hAnsi="Times New Roman"/>
          <w:b w:val="0"/>
          <w:szCs w:val="24"/>
          <w:u w:val="none"/>
        </w:rPr>
      </w:r>
      <w:r w:rsidR="00E21057" w:rsidRPr="00E21057">
        <w:rPr>
          <w:rFonts w:ascii="Times New Roman" w:hAnsi="Times New Roman"/>
          <w:b w:val="0"/>
          <w:szCs w:val="24"/>
          <w:u w:val="none"/>
        </w:rPr>
        <w:fldChar w:fldCharType="separate"/>
      </w:r>
      <w:r w:rsidR="00A44E0E" w:rsidRPr="00A44E0E">
        <w:rPr>
          <w:rFonts w:ascii="Times New Roman" w:hAnsi="Times New Roman"/>
          <w:b w:val="0"/>
          <w:u w:val="none"/>
        </w:rPr>
        <w:t>RATE SCHEDULE 38 CONTRACT PERIOD AND TERMINATION</w:t>
      </w:r>
      <w:r w:rsidR="00E21057" w:rsidRPr="00E21057">
        <w:rPr>
          <w:rFonts w:ascii="Times New Roman" w:hAnsi="Times New Roman"/>
          <w:b w:val="0"/>
          <w:szCs w:val="24"/>
          <w:u w:val="none"/>
        </w:rPr>
        <w:fldChar w:fldCharType="end"/>
      </w:r>
      <w:r w:rsidRPr="00E21057">
        <w:rPr>
          <w:rFonts w:ascii="Times New Roman" w:hAnsi="Times New Roman"/>
          <w:b w:val="0"/>
          <w:szCs w:val="24"/>
          <w:u w:val="none"/>
        </w:rPr>
        <w:tab/>
      </w:r>
      <w:r w:rsidRPr="00E21057">
        <w:rPr>
          <w:rFonts w:ascii="Times New Roman" w:hAnsi="Times New Roman"/>
          <w:b w:val="0"/>
          <w:szCs w:val="24"/>
          <w:u w:val="none"/>
        </w:rPr>
        <w:fldChar w:fldCharType="begin"/>
      </w:r>
      <w:r w:rsidRPr="00E21057">
        <w:rPr>
          <w:rFonts w:ascii="Times New Roman" w:hAnsi="Times New Roman"/>
          <w:b w:val="0"/>
          <w:szCs w:val="24"/>
          <w:u w:val="none"/>
        </w:rPr>
        <w:instrText xml:space="preserve"> PAGEREF _Toc85462051 \h </w:instrText>
      </w:r>
      <w:r w:rsidRPr="00E21057">
        <w:rPr>
          <w:rFonts w:ascii="Times New Roman" w:hAnsi="Times New Roman"/>
          <w:b w:val="0"/>
          <w:szCs w:val="24"/>
          <w:u w:val="none"/>
        </w:rPr>
      </w:r>
      <w:r w:rsidRPr="00E21057">
        <w:rPr>
          <w:rFonts w:ascii="Times New Roman" w:hAnsi="Times New Roman"/>
          <w:b w:val="0"/>
          <w:szCs w:val="24"/>
          <w:u w:val="none"/>
        </w:rPr>
        <w:fldChar w:fldCharType="separate"/>
      </w:r>
      <w:r w:rsidR="00A44E0E">
        <w:rPr>
          <w:rFonts w:ascii="Times New Roman" w:hAnsi="Times New Roman"/>
          <w:b w:val="0"/>
          <w:szCs w:val="24"/>
          <w:u w:val="none"/>
        </w:rPr>
        <w:t>8</w:t>
      </w:r>
      <w:r w:rsidRPr="00E21057">
        <w:rPr>
          <w:rFonts w:ascii="Times New Roman" w:hAnsi="Times New Roman"/>
          <w:b w:val="0"/>
          <w:szCs w:val="24"/>
          <w:u w:val="none"/>
        </w:rPr>
        <w:fldChar w:fldCharType="end"/>
      </w:r>
    </w:p>
    <w:p w14:paraId="3B563D04" w14:textId="77777777" w:rsidR="00F440F1" w:rsidRPr="004C1F43" w:rsidRDefault="002D20E3" w:rsidP="00383A23">
      <w:pPr>
        <w:suppressLineNumbers/>
        <w:spacing w:after="240" w:line="240" w:lineRule="auto"/>
        <w:jc w:val="center"/>
        <w:rPr>
          <w:rStyle w:val="LineNumber"/>
          <w:b/>
          <w:szCs w:val="24"/>
        </w:rPr>
      </w:pPr>
      <w:r w:rsidRPr="004C1F43">
        <w:rPr>
          <w:rStyle w:val="LineNumber"/>
          <w:szCs w:val="24"/>
        </w:rPr>
        <w:fldChar w:fldCharType="end"/>
      </w:r>
    </w:p>
    <w:p w14:paraId="775062EB" w14:textId="29190463" w:rsidR="007D3B0A" w:rsidRPr="004C1F43" w:rsidRDefault="004C1F43" w:rsidP="004C1F43">
      <w:pPr>
        <w:suppressLineNumbers/>
        <w:spacing w:after="240" w:line="240" w:lineRule="auto"/>
        <w:jc w:val="center"/>
        <w:rPr>
          <w:b/>
          <w:bCs/>
          <w:szCs w:val="24"/>
        </w:rPr>
      </w:pPr>
      <w:r w:rsidRPr="004C1F43">
        <w:rPr>
          <w:b/>
          <w:bCs/>
          <w:szCs w:val="24"/>
        </w:rPr>
        <w:t>ATTACHMENTS</w:t>
      </w:r>
    </w:p>
    <w:p w14:paraId="6DED3909" w14:textId="07122AC9" w:rsidR="006907A8" w:rsidRPr="004C1F43" w:rsidRDefault="006907A8" w:rsidP="004C1F43">
      <w:pPr>
        <w:suppressLineNumbers/>
        <w:spacing w:after="240" w:line="240" w:lineRule="auto"/>
      </w:pPr>
      <w:r w:rsidRPr="004C1F43">
        <w:t xml:space="preserve">Attachment </w:t>
      </w:r>
      <w:r w:rsidRPr="004C1F43">
        <w:rPr>
          <w:szCs w:val="24"/>
        </w:rPr>
        <w:t>LB</w:t>
      </w:r>
      <w:r w:rsidRPr="004C1F43">
        <w:t>-1</w:t>
      </w:r>
      <w:r w:rsidR="003A299E" w:rsidRPr="004C1F43">
        <w:t>, Letter Increasing Firm Contract Demand</w:t>
      </w:r>
    </w:p>
    <w:p w14:paraId="5F0023B4" w14:textId="11089ABA" w:rsidR="003A299E" w:rsidRPr="004C1F43" w:rsidRDefault="003A299E" w:rsidP="004C1F43">
      <w:pPr>
        <w:suppressLineNumbers/>
        <w:spacing w:after="240" w:line="240" w:lineRule="auto"/>
        <w:rPr>
          <w:szCs w:val="24"/>
        </w:rPr>
      </w:pPr>
      <w:r w:rsidRPr="004C1F43">
        <w:rPr>
          <w:szCs w:val="24"/>
        </w:rPr>
        <w:t xml:space="preserve">Attachment LB-2, </w:t>
      </w:r>
      <w:r w:rsidR="00F440F1" w:rsidRPr="004C1F43">
        <w:rPr>
          <w:szCs w:val="24"/>
        </w:rPr>
        <w:t>Adjustments to Rate 31 Billing Determinants and Current Revenue</w:t>
      </w:r>
    </w:p>
    <w:p w14:paraId="3A7B5327" w14:textId="77777777" w:rsidR="004C1F43" w:rsidRPr="004C1F43" w:rsidRDefault="00F440F1" w:rsidP="004C1F43">
      <w:pPr>
        <w:suppressLineNumbers/>
        <w:spacing w:after="240" w:line="240" w:lineRule="auto"/>
        <w:sectPr w:rsidR="004C1F43" w:rsidRPr="004C1F43" w:rsidSect="004C1F43">
          <w:headerReference w:type="default" r:id="rId8"/>
          <w:pgSz w:w="12240" w:h="15840" w:code="1"/>
          <w:pgMar w:top="1440" w:right="1440" w:bottom="1440" w:left="1440" w:header="720" w:footer="720" w:gutter="0"/>
          <w:lnNumType w:countBy="1"/>
          <w:cols w:space="720"/>
          <w:docGrid w:linePitch="326"/>
        </w:sectPr>
      </w:pPr>
      <w:r w:rsidRPr="004C1F43">
        <w:rPr>
          <w:szCs w:val="24"/>
        </w:rPr>
        <w:t>Attachment LB-3, Revised Rate 31 rates and Proof of Revenue at</w:t>
      </w:r>
      <w:r w:rsidRPr="004C1F43">
        <w:t xml:space="preserve"> EPE proposed</w:t>
      </w:r>
    </w:p>
    <w:p w14:paraId="7D7E43E9" w14:textId="77777777" w:rsidR="007D3B0A" w:rsidRPr="004C1F43" w:rsidRDefault="007D3B0A" w:rsidP="009D43FA">
      <w:pPr>
        <w:pStyle w:val="Heading1"/>
        <w:spacing w:line="480" w:lineRule="auto"/>
        <w:ind w:left="630" w:hanging="270"/>
        <w:rPr>
          <w:rFonts w:ascii="Times New Roman" w:hAnsi="Times New Roman"/>
        </w:rPr>
      </w:pPr>
      <w:bookmarkStart w:id="3" w:name="_Toc85462048"/>
      <w:bookmarkStart w:id="4" w:name="_Ref85712458"/>
      <w:r w:rsidRPr="004C1F43">
        <w:rPr>
          <w:rFonts w:ascii="Times New Roman" w:hAnsi="Times New Roman"/>
        </w:rPr>
        <w:lastRenderedPageBreak/>
        <w:t>IDENTIFICATION</w:t>
      </w:r>
      <w:bookmarkEnd w:id="3"/>
      <w:bookmarkEnd w:id="4"/>
    </w:p>
    <w:p w14:paraId="70004DAF" w14:textId="77777777" w:rsidR="007D3B0A" w:rsidRPr="004C1F43" w:rsidRDefault="007D3B0A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please state your name and business address for the record.</w:t>
      </w:r>
    </w:p>
    <w:p w14:paraId="56B11F25" w14:textId="5B3701EE" w:rsidR="007D3B0A" w:rsidRPr="004C1F43" w:rsidRDefault="007D3B0A" w:rsidP="00182105">
      <w:pPr>
        <w:pStyle w:val="AnswerText"/>
      </w:pPr>
      <w:r w:rsidRPr="004C1F43">
        <w:t>My name is Larry Blank.</w:t>
      </w:r>
      <w:r w:rsidR="00571C61">
        <w:t xml:space="preserve"> </w:t>
      </w:r>
      <w:r w:rsidRPr="004C1F43">
        <w:t>My business address is</w:t>
      </w:r>
      <w:r w:rsidR="00BE1A01">
        <w:t>:</w:t>
      </w:r>
      <w:r w:rsidRPr="004C1F43">
        <w:t xml:space="preserve"> TAHOEconomics, LLC, 6061 Montgomery Road, Midlothian, TX 76065. My email address is </w:t>
      </w:r>
      <w:hyperlink r:id="rId9" w:history="1">
        <w:r w:rsidRPr="004C1F43">
          <w:rPr>
            <w:rStyle w:val="Hyperlink"/>
          </w:rPr>
          <w:t>LB@tahoeconomics.com</w:t>
        </w:r>
      </w:hyperlink>
      <w:r w:rsidRPr="004C1F43">
        <w:t>.</w:t>
      </w:r>
    </w:p>
    <w:p w14:paraId="6404AFEC" w14:textId="77777777" w:rsidR="007D3B0A" w:rsidRPr="004C1F43" w:rsidRDefault="007D3B0A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where are you employed?</w:t>
      </w:r>
    </w:p>
    <w:p w14:paraId="22DDD6A4" w14:textId="1A7474EF" w:rsidR="007D3B0A" w:rsidRPr="004C1F43" w:rsidRDefault="007D3B0A" w:rsidP="00182105">
      <w:pPr>
        <w:pStyle w:val="AnswerText"/>
      </w:pPr>
      <w:r w:rsidRPr="004C1F43">
        <w:t xml:space="preserve">I am the </w:t>
      </w:r>
      <w:r w:rsidR="00571C61">
        <w:t>P</w:t>
      </w:r>
      <w:r w:rsidRPr="004C1F43">
        <w:t>rincipal of TAHOEconomics, LLC, (“Tahoe”)</w:t>
      </w:r>
      <w:r w:rsidR="00BE1A01">
        <w:t>,</w:t>
      </w:r>
      <w:r w:rsidRPr="004C1F43">
        <w:t xml:space="preserve"> a Texas-registered consulting firm I founded in August 1999 (originally in Nevada), specializing in most policy and ratemaking facets of utility industries.</w:t>
      </w:r>
      <w:r w:rsidR="00571C61">
        <w:t xml:space="preserve"> </w:t>
      </w:r>
      <w:r w:rsidRPr="004C1F43">
        <w:t>I am also a Professor of Economics at New Mexico State University (“NMSU”).</w:t>
      </w:r>
      <w:r w:rsidR="00571C61">
        <w:t xml:space="preserve"> </w:t>
      </w:r>
      <w:r w:rsidRPr="004C1F43">
        <w:t>For the purposes of this proceeding, I have been engaged through Tahoe, the expert opinions expressed herein are my own, and nothing in this testimony necessarily reflects the opinions of NMSU.</w:t>
      </w:r>
    </w:p>
    <w:p w14:paraId="33800641" w14:textId="77777777" w:rsidR="007D3B0A" w:rsidRPr="004C1F43" w:rsidRDefault="007D3B0A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please provide a brief summary of your background as it is relevant to this testimony.</w:t>
      </w:r>
    </w:p>
    <w:p w14:paraId="517CB9B0" w14:textId="24F081D9" w:rsidR="007D3B0A" w:rsidRPr="004C1F43" w:rsidRDefault="007D3B0A" w:rsidP="00182105">
      <w:pPr>
        <w:pStyle w:val="AnswerText"/>
      </w:pPr>
      <w:r w:rsidRPr="004C1F43">
        <w:rPr>
          <w:snapToGrid w:val="0"/>
        </w:rPr>
        <w:t>I have served the public in various capacities for over thirty-five years.</w:t>
      </w:r>
      <w:r w:rsidR="00571C61">
        <w:rPr>
          <w:snapToGrid w:val="0"/>
        </w:rPr>
        <w:t xml:space="preserve"> </w:t>
      </w:r>
      <w:r w:rsidRPr="004C1F43">
        <w:rPr>
          <w:snapToGrid w:val="0"/>
        </w:rPr>
        <w:t>In 1994, I received a Ph.D. in Economics from The University of Tennessee, specializing in Industrial Organization &amp; Public Policy (including regulatory policy), Econometrics, and Finance.</w:t>
      </w:r>
      <w:r w:rsidR="00571C61">
        <w:rPr>
          <w:snapToGrid w:val="0"/>
        </w:rPr>
        <w:t xml:space="preserve"> </w:t>
      </w:r>
      <w:r w:rsidRPr="004C1F43">
        <w:rPr>
          <w:snapToGrid w:val="0"/>
        </w:rPr>
        <w:t>I previously served as an Economist with the National Regulatory Research Institute (“NRRI”) at the Ohio State University and later as the Manager of Regulatory Policy &amp; Market Analysis with the Regulatory Operations Staff of the Nevada Public Utilities Commission.</w:t>
      </w:r>
      <w:r w:rsidR="00571C61">
        <w:rPr>
          <w:snapToGrid w:val="0"/>
        </w:rPr>
        <w:t xml:space="preserve"> </w:t>
      </w:r>
      <w:r w:rsidRPr="004C1F43">
        <w:rPr>
          <w:snapToGrid w:val="0"/>
        </w:rPr>
        <w:t>My division’s responsibilities in Nevada included participation in several rulemaking workshops and rate cases for all regulated utilities in that jurisdiction as well as expert witness testimony on the same.</w:t>
      </w:r>
      <w:r w:rsidR="00571C61">
        <w:rPr>
          <w:snapToGrid w:val="0"/>
        </w:rPr>
        <w:t xml:space="preserve"> </w:t>
      </w:r>
      <w:r w:rsidRPr="004C1F43">
        <w:rPr>
          <w:snapToGrid w:val="0"/>
        </w:rPr>
        <w:t xml:space="preserve">As a consultant, I have served a variety of clients including government agencies, utility </w:t>
      </w:r>
      <w:r w:rsidRPr="004C1F43">
        <w:rPr>
          <w:snapToGrid w:val="0"/>
        </w:rPr>
        <w:lastRenderedPageBreak/>
        <w:t>customers, and utility companies.</w:t>
      </w:r>
      <w:r w:rsidR="00571C61">
        <w:rPr>
          <w:snapToGrid w:val="0"/>
        </w:rPr>
        <w:t xml:space="preserve"> </w:t>
      </w:r>
      <w:r w:rsidRPr="004C1F43">
        <w:rPr>
          <w:snapToGrid w:val="0"/>
        </w:rPr>
        <w:t xml:space="preserve">I </w:t>
      </w:r>
      <w:r w:rsidRPr="004C1F43">
        <w:t>have served as an expert witness and/or advisor in over 150 rate cases and rulemakings of various types.</w:t>
      </w:r>
      <w:r w:rsidR="00571C61">
        <w:t xml:space="preserve"> </w:t>
      </w:r>
      <w:r w:rsidRPr="004C1F43">
        <w:t>I have previously filed written testimony in the following utility regulatory commission jurisdictions:</w:t>
      </w:r>
      <w:r w:rsidR="00571C61">
        <w:t xml:space="preserve"> </w:t>
      </w:r>
      <w:r w:rsidRPr="004C1F43">
        <w:t>Alaska, Arizona, Arkansas, Colorado, Delaware, Georgia, Kansas, Montana, Nevada, New Mexico, Oklahoma, Texas, and the Federal Energy Regulatory Commission.</w:t>
      </w:r>
      <w:r w:rsidR="00571C61">
        <w:t xml:space="preserve"> </w:t>
      </w:r>
      <w:r w:rsidRPr="004C1F43">
        <w:t xml:space="preserve">I teach advanced graduate utility regulation to the </w:t>
      </w:r>
      <w:r w:rsidR="00AA0B57" w:rsidRPr="004C1F43">
        <w:t xml:space="preserve">Master of Economics </w:t>
      </w:r>
      <w:r w:rsidR="00244A36">
        <w:t>s</w:t>
      </w:r>
      <w:r w:rsidR="00AA0B57" w:rsidRPr="004C1F43">
        <w:t>tudents</w:t>
      </w:r>
      <w:r w:rsidRPr="004C1F43">
        <w:t xml:space="preserve"> at NMSU who have elected to specialize in this profession, I direct </w:t>
      </w:r>
      <w:r w:rsidR="00A56828" w:rsidRPr="004C1F43">
        <w:t xml:space="preserve">that </w:t>
      </w:r>
      <w:proofErr w:type="spellStart"/>
      <w:r w:rsidR="00A56828" w:rsidRPr="004C1F43">
        <w:t>Masters</w:t>
      </w:r>
      <w:proofErr w:type="spellEnd"/>
      <w:r w:rsidR="00A56828" w:rsidRPr="004C1F43">
        <w:t xml:space="preserve"> </w:t>
      </w:r>
      <w:r w:rsidR="00C0691F" w:rsidRPr="004C1F43">
        <w:t xml:space="preserve">degree program and </w:t>
      </w:r>
      <w:r w:rsidRPr="004C1F43">
        <w:t xml:space="preserve">a professional Graduate Certificate Program in Public Utility Regulation &amp; Economics, and </w:t>
      </w:r>
      <w:r w:rsidR="000F5862">
        <w:t>also</w:t>
      </w:r>
      <w:r w:rsidR="000F5862" w:rsidRPr="004C1F43">
        <w:t xml:space="preserve"> </w:t>
      </w:r>
      <w:r w:rsidRPr="004C1F43">
        <w:t>help deliver nationally-recognized rate case training programs</w:t>
      </w:r>
      <w:r w:rsidR="00D414AC">
        <w:t>,</w:t>
      </w:r>
      <w:r w:rsidRPr="004C1F43">
        <w:t xml:space="preserve"> which are attended by hundreds of regulatory professionals from across the United States and are endorsed by the National Association of Regulatory Utility Commissioners (“NARUC”). </w:t>
      </w:r>
    </w:p>
    <w:p w14:paraId="38EC791E" w14:textId="77777777" w:rsidR="007D3B0A" w:rsidRPr="004C1F43" w:rsidRDefault="007D3B0A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on whose behalf are you testifying?</w:t>
      </w:r>
    </w:p>
    <w:p w14:paraId="62EF481E" w14:textId="0A95B9C4" w:rsidR="007D3B0A" w:rsidRPr="004C1F43" w:rsidRDefault="007D3B0A" w:rsidP="00182105">
      <w:pPr>
        <w:pStyle w:val="AnswerText"/>
      </w:pPr>
      <w:r w:rsidRPr="004C1F43">
        <w:t>I am testifying on behalf of</w:t>
      </w:r>
      <w:r w:rsidR="007F3EEA" w:rsidRPr="007F3EEA">
        <w:t xml:space="preserve"> </w:t>
      </w:r>
      <w:r w:rsidR="007F3EEA">
        <w:t xml:space="preserve">the </w:t>
      </w:r>
      <w:r w:rsidR="007F3EEA" w:rsidRPr="007F3EEA">
        <w:t xml:space="preserve">U.S. Department of Defense (“DOD”) </w:t>
      </w:r>
      <w:r w:rsidR="007F3EEA">
        <w:t xml:space="preserve">and all </w:t>
      </w:r>
      <w:proofErr w:type="gramStart"/>
      <w:r w:rsidR="007F3EEA">
        <w:t xml:space="preserve">other </w:t>
      </w:r>
      <w:r w:rsidRPr="004C1F43">
        <w:t xml:space="preserve"> Federal</w:t>
      </w:r>
      <w:proofErr w:type="gramEnd"/>
      <w:r w:rsidRPr="004C1F43">
        <w:t xml:space="preserve"> Executive Agencies (“FEA”), which includes </w:t>
      </w:r>
      <w:r w:rsidR="00EA7D97" w:rsidRPr="004C1F43">
        <w:t>Fort Bliss</w:t>
      </w:r>
      <w:r w:rsidRPr="004C1F43">
        <w:t>.</w:t>
      </w:r>
    </w:p>
    <w:p w14:paraId="10AE8709" w14:textId="77777777" w:rsidR="007D3B0A" w:rsidRPr="004C1F43" w:rsidRDefault="007D3B0A" w:rsidP="009D43FA">
      <w:pPr>
        <w:pStyle w:val="Heading1"/>
        <w:spacing w:line="480" w:lineRule="auto"/>
        <w:ind w:left="630" w:hanging="270"/>
        <w:rPr>
          <w:rFonts w:ascii="Times New Roman" w:hAnsi="Times New Roman"/>
        </w:rPr>
      </w:pPr>
      <w:bookmarkStart w:id="5" w:name="_Toc510036467"/>
      <w:bookmarkStart w:id="6" w:name="_Toc85462049"/>
      <w:bookmarkStart w:id="7" w:name="_Ref85712467"/>
      <w:r w:rsidRPr="004C1F43">
        <w:rPr>
          <w:rFonts w:ascii="Times New Roman" w:hAnsi="Times New Roman"/>
        </w:rPr>
        <w:t>PURPOSE AND SUMMARY</w:t>
      </w:r>
      <w:bookmarkEnd w:id="5"/>
      <w:bookmarkEnd w:id="6"/>
      <w:bookmarkEnd w:id="7"/>
    </w:p>
    <w:p w14:paraId="127F1979" w14:textId="77777777" w:rsidR="007D3B0A" w:rsidRPr="004C1F43" w:rsidRDefault="007D3B0A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what is the purpose of your testimony?</w:t>
      </w:r>
    </w:p>
    <w:p w14:paraId="436BDD3D" w14:textId="7AFAF849" w:rsidR="00962968" w:rsidRPr="004C1F43" w:rsidRDefault="007D3B0A" w:rsidP="00962968">
      <w:pPr>
        <w:pStyle w:val="AnswerText"/>
      </w:pPr>
      <w:r w:rsidRPr="004C1F43">
        <w:t xml:space="preserve">I am testifying </w:t>
      </w:r>
      <w:r w:rsidR="00B34ED6" w:rsidRPr="004C1F43">
        <w:t xml:space="preserve">on </w:t>
      </w:r>
      <w:r w:rsidR="00807CA4" w:rsidRPr="004C1F43">
        <w:t xml:space="preserve">certain </w:t>
      </w:r>
      <w:r w:rsidR="00B34ED6" w:rsidRPr="004C1F43">
        <w:t>billing determinant</w:t>
      </w:r>
      <w:r w:rsidR="00807CA4" w:rsidRPr="004C1F43">
        <w:t>s</w:t>
      </w:r>
      <w:r w:rsidR="00B34ED6" w:rsidRPr="004C1F43">
        <w:t xml:space="preserve"> and rate design</w:t>
      </w:r>
      <w:r w:rsidR="00954362" w:rsidRPr="004C1F43">
        <w:t xml:space="preserve"> found within the El Paso Electric</w:t>
      </w:r>
      <w:r w:rsidR="00D838FA" w:rsidRPr="004C1F43">
        <w:t xml:space="preserve"> Company (“EPE” or “Company”)</w:t>
      </w:r>
      <w:r w:rsidR="00954362" w:rsidRPr="004C1F43">
        <w:t xml:space="preserve"> rate filing.</w:t>
      </w:r>
      <w:r w:rsidR="00571C61">
        <w:t xml:space="preserve"> </w:t>
      </w:r>
      <w:r w:rsidR="00970D0A" w:rsidRPr="004C1F43">
        <w:t xml:space="preserve">I also </w:t>
      </w:r>
      <w:r w:rsidR="00A42FE8" w:rsidRPr="004C1F43">
        <w:t>recommend</w:t>
      </w:r>
      <w:r w:rsidR="00970D0A" w:rsidRPr="004C1F43">
        <w:t xml:space="preserve"> clarifying language for the interruptible </w:t>
      </w:r>
      <w:r w:rsidR="0088328F" w:rsidRPr="004C1F43">
        <w:t xml:space="preserve">power </w:t>
      </w:r>
      <w:r w:rsidR="00970D0A" w:rsidRPr="004C1F43">
        <w:t>service schedule.</w:t>
      </w:r>
    </w:p>
    <w:p w14:paraId="55FF0DB8" w14:textId="70A3940E" w:rsidR="00EC2076" w:rsidRPr="004C1F43" w:rsidRDefault="00EC2076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fort bliss receives service under what rate schedules?</w:t>
      </w:r>
    </w:p>
    <w:p w14:paraId="4E73D69E" w14:textId="3991731F" w:rsidR="00EC2076" w:rsidRPr="004C1F43" w:rsidRDefault="00EC2076" w:rsidP="00EC2076">
      <w:pPr>
        <w:pStyle w:val="AnswerText"/>
      </w:pPr>
      <w:r w:rsidRPr="004C1F43">
        <w:t xml:space="preserve">Fort Bliss is mostly billed under </w:t>
      </w:r>
      <w:r w:rsidR="00F15C59" w:rsidRPr="004C1F43">
        <w:t>tariff rate Schedule No. 31, Military Reservation Service Rate (“Rate 31”)</w:t>
      </w:r>
      <w:r w:rsidR="00785856" w:rsidRPr="004C1F43">
        <w:t xml:space="preserve">, </w:t>
      </w:r>
      <w:r w:rsidR="00F60E68" w:rsidRPr="004C1F43">
        <w:t>and</w:t>
      </w:r>
      <w:r w:rsidR="00785856" w:rsidRPr="004C1F43">
        <w:t xml:space="preserve"> takes service </w:t>
      </w:r>
      <w:r w:rsidR="00F60E68" w:rsidRPr="004C1F43">
        <w:t>under</w:t>
      </w:r>
      <w:r w:rsidR="00785856" w:rsidRPr="004C1F43">
        <w:t xml:space="preserve"> tariff rate Schedule No. 38, Noticed Interruptible Power Service</w:t>
      </w:r>
      <w:r w:rsidR="00F60E68" w:rsidRPr="004C1F43">
        <w:t xml:space="preserve"> (“Rate 38”)</w:t>
      </w:r>
      <w:r w:rsidR="00374C70" w:rsidRPr="004C1F43">
        <w:t>.</w:t>
      </w:r>
      <w:r w:rsidR="00571C61">
        <w:t xml:space="preserve"> </w:t>
      </w:r>
      <w:r w:rsidR="00374C70" w:rsidRPr="004C1F43">
        <w:t xml:space="preserve">Fort Bliss currently has a Contract Firm Power </w:t>
      </w:r>
      <w:r w:rsidR="00374C70" w:rsidRPr="004C1F43">
        <w:lastRenderedPageBreak/>
        <w:t>Demand (“contract demand”) of 51,000 kW.</w:t>
      </w:r>
      <w:r w:rsidR="00571C61">
        <w:t xml:space="preserve"> </w:t>
      </w:r>
      <w:r w:rsidR="006A5B82" w:rsidRPr="004C1F43">
        <w:t>All demand and en</w:t>
      </w:r>
      <w:r w:rsidR="00542C10" w:rsidRPr="004C1F43">
        <w:t xml:space="preserve">ergy </w:t>
      </w:r>
      <w:r w:rsidR="009246B7" w:rsidRPr="004C1F43">
        <w:t xml:space="preserve">used by Fort Bliss </w:t>
      </w:r>
      <w:r w:rsidR="00542C10" w:rsidRPr="004C1F43">
        <w:t xml:space="preserve">within the </w:t>
      </w:r>
      <w:proofErr w:type="gramStart"/>
      <w:r w:rsidR="00542C10" w:rsidRPr="004C1F43">
        <w:t>51,000 kW</w:t>
      </w:r>
      <w:proofErr w:type="gramEnd"/>
      <w:r w:rsidR="00542C10" w:rsidRPr="004C1F43">
        <w:t xml:space="preserve"> </w:t>
      </w:r>
      <w:r w:rsidR="003C3F89" w:rsidRPr="004C1F43">
        <w:t>c</w:t>
      </w:r>
      <w:r w:rsidR="00542C10" w:rsidRPr="004C1F43">
        <w:t>on</w:t>
      </w:r>
      <w:r w:rsidR="009246B7" w:rsidRPr="004C1F43">
        <w:t xml:space="preserve">tract </w:t>
      </w:r>
      <w:r w:rsidR="003C3F89" w:rsidRPr="004C1F43">
        <w:t>d</w:t>
      </w:r>
      <w:r w:rsidR="009246B7" w:rsidRPr="004C1F43">
        <w:t xml:space="preserve">emand is billed </w:t>
      </w:r>
      <w:r w:rsidR="00CC1AA1" w:rsidRPr="004C1F43">
        <w:t>at</w:t>
      </w:r>
      <w:r w:rsidR="009246B7" w:rsidRPr="004C1F43">
        <w:t xml:space="preserve"> Rate 31 charges</w:t>
      </w:r>
      <w:r w:rsidR="00CC1AA1" w:rsidRPr="004C1F43">
        <w:t xml:space="preserve">, and any power </w:t>
      </w:r>
      <w:r w:rsidR="00CC1AA1" w:rsidRPr="004C1F43">
        <w:rPr>
          <w:u w:val="single"/>
        </w:rPr>
        <w:t>in excess</w:t>
      </w:r>
      <w:r w:rsidR="00CC1AA1" w:rsidRPr="004C1F43">
        <w:t xml:space="preserve"> of the </w:t>
      </w:r>
      <w:r w:rsidR="003C3F89" w:rsidRPr="004C1F43">
        <w:t>c</w:t>
      </w:r>
      <w:r w:rsidR="00CC1AA1" w:rsidRPr="004C1F43">
        <w:t xml:space="preserve">ontract </w:t>
      </w:r>
      <w:r w:rsidR="003C3F89" w:rsidRPr="004C1F43">
        <w:t>d</w:t>
      </w:r>
      <w:r w:rsidR="00CC1AA1" w:rsidRPr="004C1F43">
        <w:t>emand is billed at Rate 38 charges.</w:t>
      </w:r>
      <w:r w:rsidR="00571C61">
        <w:t xml:space="preserve"> </w:t>
      </w:r>
      <w:r w:rsidR="00062F44" w:rsidRPr="004C1F43">
        <w:t xml:space="preserve">The </w:t>
      </w:r>
      <w:r w:rsidR="003C3F89" w:rsidRPr="004C1F43">
        <w:t>c</w:t>
      </w:r>
      <w:r w:rsidR="00062F44" w:rsidRPr="004C1F43">
        <w:t xml:space="preserve">ontract </w:t>
      </w:r>
      <w:r w:rsidR="003C3F89" w:rsidRPr="004C1F43">
        <w:t>d</w:t>
      </w:r>
      <w:r w:rsidR="00062F44" w:rsidRPr="004C1F43">
        <w:t>emand was increased at the end of year 2020 from 46,000 kW to 51,000 kW.</w:t>
      </w:r>
      <w:r w:rsidR="00571C61">
        <w:t xml:space="preserve"> </w:t>
      </w:r>
    </w:p>
    <w:p w14:paraId="28027A6B" w14:textId="0AE8D9F5" w:rsidR="00962968" w:rsidRPr="004C1F43" w:rsidRDefault="00954362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 xml:space="preserve">please summarize your </w:t>
      </w:r>
      <w:r w:rsidR="007F3D23" w:rsidRPr="004C1F43">
        <w:rPr>
          <w:rFonts w:ascii="Times New Roman" w:hAnsi="Times New Roman"/>
        </w:rPr>
        <w:t>analysis and recommendations.</w:t>
      </w:r>
    </w:p>
    <w:p w14:paraId="3100E916" w14:textId="6D0B4B05" w:rsidR="007D3B0A" w:rsidRPr="004C1F43" w:rsidRDefault="00D838FA" w:rsidP="00962968">
      <w:pPr>
        <w:pStyle w:val="AnswerText"/>
      </w:pPr>
      <w:r w:rsidRPr="004C1F43">
        <w:t xml:space="preserve">EPE has understated </w:t>
      </w:r>
      <w:r w:rsidR="007F3D23" w:rsidRPr="004C1F43">
        <w:t xml:space="preserve">the revenue at current rates </w:t>
      </w:r>
      <w:r w:rsidR="00DB27F6" w:rsidRPr="004C1F43">
        <w:t xml:space="preserve">for Rate 31 </w:t>
      </w:r>
      <w:r w:rsidR="007F3D23" w:rsidRPr="004C1F43">
        <w:t>by</w:t>
      </w:r>
      <w:r w:rsidR="00DB27F6" w:rsidRPr="004C1F43">
        <w:t xml:space="preserve"> $1,451,566</w:t>
      </w:r>
      <w:r w:rsidR="000D7ACE" w:rsidRPr="004C1F43">
        <w:t xml:space="preserve"> due to the fact that they failed to update </w:t>
      </w:r>
      <w:r w:rsidR="003B4051" w:rsidRPr="004C1F43">
        <w:t>the</w:t>
      </w:r>
      <w:r w:rsidR="000D7ACE" w:rsidRPr="004C1F43">
        <w:t xml:space="preserve"> current billing determinants </w:t>
      </w:r>
      <w:r w:rsidR="00AE37F7" w:rsidRPr="004C1F43">
        <w:t>within their calculations of current revenue</w:t>
      </w:r>
      <w:r w:rsidR="00CC41C5" w:rsidRPr="004C1F43">
        <w:t>, proposed rates, and</w:t>
      </w:r>
      <w:r w:rsidR="00AE37F7" w:rsidRPr="004C1F43">
        <w:t xml:space="preserve"> proof of revenue </w:t>
      </w:r>
      <w:r w:rsidR="000D7ACE" w:rsidRPr="004C1F43">
        <w:t xml:space="preserve">to reflect </w:t>
      </w:r>
      <w:r w:rsidR="003C3F89" w:rsidRPr="004C1F43">
        <w:t>the</w:t>
      </w:r>
      <w:r w:rsidR="000D7ACE" w:rsidRPr="004C1F43">
        <w:t xml:space="preserve"> </w:t>
      </w:r>
      <w:proofErr w:type="gramStart"/>
      <w:r w:rsidR="000D7ACE" w:rsidRPr="004C1F43">
        <w:t>5,000 kW</w:t>
      </w:r>
      <w:proofErr w:type="gramEnd"/>
      <w:r w:rsidR="000D7ACE" w:rsidRPr="004C1F43">
        <w:t xml:space="preserve"> increase </w:t>
      </w:r>
      <w:r w:rsidR="00304968" w:rsidRPr="004C1F43">
        <w:t xml:space="preserve">in </w:t>
      </w:r>
      <w:r w:rsidR="006672AD" w:rsidRPr="004C1F43">
        <w:t>the firm contract demand with Fort Bliss.</w:t>
      </w:r>
      <w:r w:rsidR="003B4051" w:rsidRPr="004C1F43">
        <w:t xml:space="preserve"> This increase in firm demand was the result of a unilateral request from </w:t>
      </w:r>
      <w:r w:rsidR="006409A4">
        <w:t>Fort</w:t>
      </w:r>
      <w:r w:rsidR="00253BC4" w:rsidRPr="004C1F43">
        <w:t xml:space="preserve"> Bliss dated </w:t>
      </w:r>
      <w:r w:rsidR="001542D5" w:rsidRPr="004C1F43">
        <w:t>December 17, 2020</w:t>
      </w:r>
      <w:r w:rsidR="00C75811" w:rsidRPr="004C1F43">
        <w:t>, pursuant to the contract</w:t>
      </w:r>
      <w:r w:rsidR="001542D5" w:rsidRPr="004C1F43">
        <w:t>.</w:t>
      </w:r>
      <w:r w:rsidR="00571C61">
        <w:t xml:space="preserve"> </w:t>
      </w:r>
      <w:r w:rsidR="001542D5" w:rsidRPr="004C1F43">
        <w:t>See Attachment LB-1.</w:t>
      </w:r>
      <w:r w:rsidR="00571C61">
        <w:t xml:space="preserve"> </w:t>
      </w:r>
      <w:r w:rsidR="007E206D" w:rsidRPr="004C1F43">
        <w:t xml:space="preserve">EPE did make this </w:t>
      </w:r>
      <w:proofErr w:type="gramStart"/>
      <w:r w:rsidR="00FF2551" w:rsidRPr="004C1F43">
        <w:t>5,000 kW</w:t>
      </w:r>
      <w:proofErr w:type="gramEnd"/>
      <w:r w:rsidR="00FF2551" w:rsidRPr="004C1F43">
        <w:t xml:space="preserve"> </w:t>
      </w:r>
      <w:r w:rsidR="007E206D" w:rsidRPr="004C1F43">
        <w:t xml:space="preserve">adjustment within their </w:t>
      </w:r>
      <w:r w:rsidR="00FE2912">
        <w:t xml:space="preserve">class </w:t>
      </w:r>
      <w:r w:rsidR="007E206D" w:rsidRPr="004C1F43">
        <w:t xml:space="preserve">cost of service </w:t>
      </w:r>
      <w:r w:rsidR="00FE2912">
        <w:t xml:space="preserve">(“CCOS’) </w:t>
      </w:r>
      <w:r w:rsidR="007E206D" w:rsidRPr="004C1F43">
        <w:t>study</w:t>
      </w:r>
      <w:r w:rsidR="005D781C" w:rsidRPr="004C1F43">
        <w:t xml:space="preserve"> and, therefore, </w:t>
      </w:r>
      <w:r w:rsidR="00A53F5D" w:rsidRPr="004C1F43">
        <w:t xml:space="preserve">the </w:t>
      </w:r>
      <w:r w:rsidR="001933DA" w:rsidRPr="004C1F43">
        <w:t>cost of service</w:t>
      </w:r>
      <w:r w:rsidR="00173A27" w:rsidRPr="004C1F43">
        <w:t xml:space="preserve"> or revenue requirement</w:t>
      </w:r>
      <w:r w:rsidR="001933DA" w:rsidRPr="004C1F43">
        <w:t xml:space="preserve"> for Rate 31 does not need to be updated</w:t>
      </w:r>
      <w:r w:rsidR="0027787B" w:rsidRPr="004C1F43">
        <w:t xml:space="preserve"> </w:t>
      </w:r>
      <w:r w:rsidR="00496AD3" w:rsidRPr="004C1F43">
        <w:t>to account for this adjustment.</w:t>
      </w:r>
      <w:r w:rsidR="00571C61">
        <w:t xml:space="preserve"> </w:t>
      </w:r>
      <w:r w:rsidR="00DA1591" w:rsidRPr="004C1F43">
        <w:t xml:space="preserve">However, </w:t>
      </w:r>
      <w:r w:rsidR="00212695" w:rsidRPr="004C1F43">
        <w:t xml:space="preserve">the </w:t>
      </w:r>
      <w:r w:rsidR="00DA1591" w:rsidRPr="004C1F43">
        <w:t>EPE-</w:t>
      </w:r>
      <w:r w:rsidR="007C4974" w:rsidRPr="004C1F43">
        <w:t xml:space="preserve">proposed </w:t>
      </w:r>
      <w:r w:rsidR="00212695" w:rsidRPr="004C1F43">
        <w:t>rates</w:t>
      </w:r>
      <w:r w:rsidR="00AC5C8E" w:rsidRPr="004C1F43">
        <w:t xml:space="preserve"> for Rate 31</w:t>
      </w:r>
      <w:r w:rsidR="00212695" w:rsidRPr="004C1F43">
        <w:t xml:space="preserve"> need to</w:t>
      </w:r>
      <w:r w:rsidR="00FE2912">
        <w:t xml:space="preserve"> be</w:t>
      </w:r>
      <w:r w:rsidR="00212695" w:rsidRPr="004C1F43">
        <w:t xml:space="preserve"> </w:t>
      </w:r>
      <w:r w:rsidR="00570DD8" w:rsidRPr="004C1F43">
        <w:t>recalculated using the adjusted billing determinants</w:t>
      </w:r>
      <w:r w:rsidR="00AC5C8E" w:rsidRPr="004C1F43">
        <w:t>; this results in lower rates</w:t>
      </w:r>
      <w:r w:rsidR="00FE2912">
        <w:t>,</w:t>
      </w:r>
      <w:r w:rsidR="00173A27" w:rsidRPr="004C1F43">
        <w:t xml:space="preserve"> because the billing determinants are higher</w:t>
      </w:r>
      <w:r w:rsidR="00AC5C8E" w:rsidRPr="004C1F43">
        <w:t>.</w:t>
      </w:r>
      <w:r w:rsidR="00571C61">
        <w:t xml:space="preserve"> </w:t>
      </w:r>
      <w:r w:rsidR="00946744" w:rsidRPr="004C1F43">
        <w:t>Any additional adjustments made to revenue requirement or cost of service will require recalculation of the rates using the adjusted billing determinants for Rate 31.</w:t>
      </w:r>
      <w:r w:rsidR="00570DD8" w:rsidRPr="004C1F43">
        <w:t xml:space="preserve"> </w:t>
      </w:r>
    </w:p>
    <w:p w14:paraId="3BF138DD" w14:textId="46B78912" w:rsidR="00AC5C8E" w:rsidRPr="004C1F43" w:rsidRDefault="002757BB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is this a change in revenue requirement?</w:t>
      </w:r>
    </w:p>
    <w:p w14:paraId="0A126370" w14:textId="2195189F" w:rsidR="002757BB" w:rsidRPr="004C1F43" w:rsidRDefault="002757BB" w:rsidP="002757BB">
      <w:pPr>
        <w:pStyle w:val="AnswerText"/>
      </w:pPr>
      <w:r w:rsidRPr="004C1F43">
        <w:t>No.</w:t>
      </w:r>
      <w:r w:rsidR="00571C61">
        <w:t xml:space="preserve"> </w:t>
      </w:r>
      <w:r w:rsidRPr="004C1F43">
        <w:t>This is a change in revenue a</w:t>
      </w:r>
      <w:r w:rsidR="00537AD6" w:rsidRPr="004C1F43">
        <w:t>t</w:t>
      </w:r>
      <w:r w:rsidRPr="004C1F43">
        <w:t xml:space="preserve"> current rates, a change in the stated revenue deficiency, and the billing determinants that should be applied </w:t>
      </w:r>
      <w:r w:rsidR="00CB1726" w:rsidRPr="004C1F43">
        <w:t>for the determination of new rates and proof of revenue</w:t>
      </w:r>
      <w:r w:rsidR="00537AD6" w:rsidRPr="004C1F43">
        <w:t xml:space="preserve"> for Rate 31</w:t>
      </w:r>
      <w:r w:rsidR="00CB1726" w:rsidRPr="004C1F43">
        <w:t>.</w:t>
      </w:r>
      <w:r w:rsidR="00571C61">
        <w:t xml:space="preserve"> </w:t>
      </w:r>
      <w:r w:rsidR="000C2674" w:rsidRPr="004C1F43">
        <w:t xml:space="preserve">For Rate 31, </w:t>
      </w:r>
      <w:r w:rsidR="00C4797A" w:rsidRPr="004C1F43">
        <w:t xml:space="preserve">I provide the billing determinant adjustments, the adjustment in current revenue, and </w:t>
      </w:r>
      <w:r w:rsidR="000C2674" w:rsidRPr="004C1F43">
        <w:t xml:space="preserve">the </w:t>
      </w:r>
      <w:r w:rsidR="00C4797A" w:rsidRPr="004C1F43">
        <w:t>revised rates and proof of revenue at EPE’s proposed revenue requirement.</w:t>
      </w:r>
    </w:p>
    <w:p w14:paraId="29E27C08" w14:textId="317A742A" w:rsidR="004F4910" w:rsidRPr="004C1F43" w:rsidRDefault="004F4910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 xml:space="preserve">what recommendation are you making for </w:t>
      </w:r>
      <w:r w:rsidR="006D074B" w:rsidRPr="004C1F43">
        <w:rPr>
          <w:rFonts w:ascii="Times New Roman" w:hAnsi="Times New Roman"/>
        </w:rPr>
        <w:t>the noticed interruptible power service tariff?</w:t>
      </w:r>
    </w:p>
    <w:p w14:paraId="767737AD" w14:textId="56425316" w:rsidR="007D3B0A" w:rsidRPr="004C1F43" w:rsidRDefault="00FE2912" w:rsidP="00182105">
      <w:pPr>
        <w:pStyle w:val="AnswerText"/>
      </w:pPr>
      <w:r>
        <w:lastRenderedPageBreak/>
        <w:t>Rate</w:t>
      </w:r>
      <w:r w:rsidR="006D074B" w:rsidRPr="004C1F43">
        <w:t xml:space="preserve"> 38, Noticed Interruptible Power Service contains a provi</w:t>
      </w:r>
      <w:r w:rsidR="00E2376E" w:rsidRPr="004C1F43">
        <w:t xml:space="preserve">sion that seems to give EPE </w:t>
      </w:r>
      <w:r w:rsidR="00D75F2E" w:rsidRPr="004C1F43">
        <w:t xml:space="preserve">unilateral </w:t>
      </w:r>
      <w:r w:rsidR="00E2376E" w:rsidRPr="004C1F43">
        <w:t xml:space="preserve">discretion to </w:t>
      </w:r>
      <w:r w:rsidR="00D75F2E" w:rsidRPr="004C1F43">
        <w:t xml:space="preserve">cancel </w:t>
      </w:r>
      <w:r w:rsidR="00E2376E" w:rsidRPr="004C1F43">
        <w:t>service with a one</w:t>
      </w:r>
      <w:r w:rsidR="00AA20FA" w:rsidRPr="004C1F43">
        <w:t>-</w:t>
      </w:r>
      <w:r w:rsidR="00E2376E" w:rsidRPr="004C1F43">
        <w:t>year notice.</w:t>
      </w:r>
      <w:r w:rsidR="00571C61">
        <w:t xml:space="preserve"> </w:t>
      </w:r>
      <w:r w:rsidR="00204ABC" w:rsidRPr="004C1F43">
        <w:t xml:space="preserve">Termination </w:t>
      </w:r>
      <w:r w:rsidR="00AA20FA" w:rsidRPr="004C1F43">
        <w:t>of service to a customer under a particular rate schedule without</w:t>
      </w:r>
      <w:r w:rsidR="00204ABC" w:rsidRPr="004C1F43">
        <w:t xml:space="preserve"> </w:t>
      </w:r>
      <w:r w:rsidR="00AA20FA" w:rsidRPr="004C1F43">
        <w:t xml:space="preserve">prior </w:t>
      </w:r>
      <w:r w:rsidR="00204ABC" w:rsidRPr="004C1F43">
        <w:t xml:space="preserve">Commission approval </w:t>
      </w:r>
      <w:r w:rsidR="005B7004" w:rsidRPr="004C1F43">
        <w:t>is inconsistent with common practice.</w:t>
      </w:r>
      <w:r w:rsidR="00571C61">
        <w:t xml:space="preserve"> </w:t>
      </w:r>
      <w:r w:rsidR="005B7004" w:rsidRPr="004C1F43">
        <w:t>I recommend adding the words</w:t>
      </w:r>
      <w:r w:rsidR="00E92C16" w:rsidRPr="004C1F43">
        <w:rPr>
          <w:u w:val="single"/>
        </w:rPr>
        <w:t xml:space="preserve"> </w:t>
      </w:r>
      <w:r w:rsidR="007108F0" w:rsidRPr="004C1F43">
        <w:rPr>
          <w:u w:val="single"/>
        </w:rPr>
        <w:t>“</w:t>
      </w:r>
      <w:r w:rsidR="00E92C16" w:rsidRPr="004C1F43">
        <w:rPr>
          <w:u w:val="single"/>
        </w:rPr>
        <w:t>Cancelation of the Contract by the Company shall not occur prior to due notice and Commission approval, but no sooner than one year following due notice</w:t>
      </w:r>
      <w:r w:rsidR="007108F0" w:rsidRPr="004C1F43">
        <w:t>”</w:t>
      </w:r>
      <w:r w:rsidR="005B7004" w:rsidRPr="004C1F43">
        <w:t xml:space="preserve"> </w:t>
      </w:r>
      <w:r w:rsidR="00C53839" w:rsidRPr="004C1F43">
        <w:t xml:space="preserve">to this contract provision found within </w:t>
      </w:r>
      <w:r>
        <w:t>Rate</w:t>
      </w:r>
      <w:r w:rsidR="00C53839" w:rsidRPr="004C1F43">
        <w:t xml:space="preserve"> 38.</w:t>
      </w:r>
    </w:p>
    <w:p w14:paraId="569FCD73" w14:textId="1C604488" w:rsidR="007D3B0A" w:rsidRPr="004C1F43" w:rsidRDefault="00AB26A5" w:rsidP="009D43FA">
      <w:pPr>
        <w:pStyle w:val="Heading1"/>
        <w:spacing w:line="480" w:lineRule="auto"/>
        <w:ind w:left="720" w:right="180" w:hanging="270"/>
        <w:rPr>
          <w:rFonts w:ascii="Times New Roman" w:hAnsi="Times New Roman"/>
        </w:rPr>
      </w:pPr>
      <w:bookmarkStart w:id="8" w:name="_Toc85462050"/>
      <w:bookmarkStart w:id="9" w:name="_Ref85712486"/>
      <w:bookmarkStart w:id="10" w:name="_Hlk51055227"/>
      <w:r w:rsidRPr="004C1F43">
        <w:rPr>
          <w:rFonts w:ascii="Times New Roman" w:hAnsi="Times New Roman"/>
        </w:rPr>
        <w:t>Billing determinants for Rate 31, adjustment to current revenue, and resulting rates</w:t>
      </w:r>
      <w:bookmarkEnd w:id="8"/>
      <w:bookmarkEnd w:id="9"/>
    </w:p>
    <w:bookmarkEnd w:id="10"/>
    <w:p w14:paraId="4B999A4E" w14:textId="633DFCAD" w:rsidR="007D3B0A" w:rsidRPr="004C1F43" w:rsidRDefault="00726630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have you reviewed</w:t>
      </w:r>
      <w:r w:rsidR="00600879" w:rsidRPr="004C1F43">
        <w:rPr>
          <w:rFonts w:ascii="Times New Roman" w:hAnsi="Times New Roman"/>
        </w:rPr>
        <w:t xml:space="preserve"> the billing determinants used by epe for rate 31</w:t>
      </w:r>
      <w:r w:rsidR="007D3B0A" w:rsidRPr="004C1F43">
        <w:rPr>
          <w:rFonts w:ascii="Times New Roman" w:hAnsi="Times New Roman"/>
        </w:rPr>
        <w:t>?</w:t>
      </w:r>
    </w:p>
    <w:p w14:paraId="5EC180E5" w14:textId="308E5F61" w:rsidR="007D3B0A" w:rsidRPr="004C1F43" w:rsidRDefault="00633233" w:rsidP="00182105">
      <w:pPr>
        <w:pStyle w:val="AnswerText"/>
      </w:pPr>
      <w:r w:rsidRPr="004C1F43">
        <w:t>During 2020, the firm contract demand for Rate 31 was 46,000 kW</w:t>
      </w:r>
      <w:r w:rsidR="007D3B0A" w:rsidRPr="004C1F43">
        <w:t>.</w:t>
      </w:r>
      <w:r w:rsidR="00571C61">
        <w:t xml:space="preserve"> </w:t>
      </w:r>
      <w:r w:rsidRPr="004C1F43">
        <w:t xml:space="preserve">However, on December 17, 2020, </w:t>
      </w:r>
      <w:r w:rsidR="006409A4">
        <w:t>Fort</w:t>
      </w:r>
      <w:r w:rsidRPr="004C1F43">
        <w:t xml:space="preserve"> Bliss gave notice to increase this to 51,000 kW consistent with the terms of its agreement.</w:t>
      </w:r>
      <w:r w:rsidR="00742F49" w:rsidRPr="004C1F43">
        <w:rPr>
          <w:rStyle w:val="FootnoteReference"/>
        </w:rPr>
        <w:footnoteReference w:id="2"/>
      </w:r>
      <w:r w:rsidR="00571C61">
        <w:t xml:space="preserve"> </w:t>
      </w:r>
      <w:r w:rsidR="009E5599" w:rsidRPr="004C1F43">
        <w:t>This</w:t>
      </w:r>
      <w:r w:rsidR="00C4047F" w:rsidRPr="004C1F43">
        <w:t xml:space="preserve"> </w:t>
      </w:r>
      <w:proofErr w:type="gramStart"/>
      <w:r w:rsidR="00C4047F" w:rsidRPr="004C1F43">
        <w:t>5,000 kW</w:t>
      </w:r>
      <w:proofErr w:type="gramEnd"/>
      <w:r w:rsidR="00C4047F" w:rsidRPr="004C1F43">
        <w:t xml:space="preserve"> increase in firm billing demand</w:t>
      </w:r>
      <w:r w:rsidR="009E5599" w:rsidRPr="004C1F43">
        <w:t xml:space="preserve"> is a known and measurable change that should be included in this rate case.</w:t>
      </w:r>
      <w:r w:rsidR="00571C61">
        <w:t xml:space="preserve"> </w:t>
      </w:r>
      <w:r w:rsidR="00F0363F" w:rsidRPr="004C1F43">
        <w:t xml:space="preserve">EPE incorporated this change in its </w:t>
      </w:r>
      <w:proofErr w:type="gramStart"/>
      <w:r w:rsidR="00F0363F" w:rsidRPr="004C1F43">
        <w:t>cost of service</w:t>
      </w:r>
      <w:proofErr w:type="gramEnd"/>
      <w:r w:rsidR="00F0363F" w:rsidRPr="004C1F43">
        <w:t xml:space="preserve"> study and resulting revenue requirement for Rate 31, but </w:t>
      </w:r>
      <w:r w:rsidR="006C1550" w:rsidRPr="004C1F43">
        <w:t>did not make this adjustment to the billing determinants used to compute revenue at current rates</w:t>
      </w:r>
      <w:r w:rsidR="00150BBC" w:rsidRPr="004C1F43">
        <w:t xml:space="preserve"> nor the proposed rates and corresponding proof of revenue.</w:t>
      </w:r>
      <w:r w:rsidR="00111E8E" w:rsidRPr="004C1F43">
        <w:rPr>
          <w:rStyle w:val="FootnoteReference"/>
        </w:rPr>
        <w:footnoteReference w:id="3"/>
      </w:r>
    </w:p>
    <w:p w14:paraId="407AB3DF" w14:textId="498C388D" w:rsidR="007D3B0A" w:rsidRPr="004C1F43" w:rsidRDefault="00AC524A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 xml:space="preserve">can you demonstrate which billing determinants were used </w:t>
      </w:r>
      <w:r w:rsidR="00C86F00" w:rsidRPr="004C1F43">
        <w:rPr>
          <w:rFonts w:ascii="Times New Roman" w:hAnsi="Times New Roman"/>
        </w:rPr>
        <w:t xml:space="preserve">by the company within the </w:t>
      </w:r>
      <w:proofErr w:type="gramStart"/>
      <w:r w:rsidR="00C86F00" w:rsidRPr="004C1F43">
        <w:rPr>
          <w:rFonts w:ascii="Times New Roman" w:hAnsi="Times New Roman"/>
        </w:rPr>
        <w:t>cost of service</w:t>
      </w:r>
      <w:proofErr w:type="gramEnd"/>
      <w:r w:rsidR="00C86F00" w:rsidRPr="004C1F43">
        <w:rPr>
          <w:rFonts w:ascii="Times New Roman" w:hAnsi="Times New Roman"/>
        </w:rPr>
        <w:t xml:space="preserve"> study and </w:t>
      </w:r>
      <w:r w:rsidR="00C86F00" w:rsidRPr="004C1F43">
        <w:rPr>
          <w:rFonts w:ascii="Times New Roman" w:hAnsi="Times New Roman"/>
        </w:rPr>
        <w:lastRenderedPageBreak/>
        <w:t xml:space="preserve">which billing determinants were used </w:t>
      </w:r>
      <w:r w:rsidR="00E478EC">
        <w:rPr>
          <w:rFonts w:ascii="Times New Roman" w:hAnsi="Times New Roman"/>
        </w:rPr>
        <w:t xml:space="preserve">by the company </w:t>
      </w:r>
      <w:r w:rsidR="00C86F00" w:rsidRPr="004C1F43">
        <w:rPr>
          <w:rFonts w:ascii="Times New Roman" w:hAnsi="Times New Roman"/>
        </w:rPr>
        <w:t>to determine current revenue and proposed rates</w:t>
      </w:r>
      <w:r w:rsidR="007D3B0A" w:rsidRPr="004C1F43">
        <w:rPr>
          <w:rFonts w:ascii="Times New Roman" w:hAnsi="Times New Roman"/>
        </w:rPr>
        <w:t>?</w:t>
      </w:r>
    </w:p>
    <w:p w14:paraId="739265AC" w14:textId="61F64FDE" w:rsidR="0057245B" w:rsidRPr="004C1F43" w:rsidRDefault="00C86F00" w:rsidP="00C86F00">
      <w:pPr>
        <w:pStyle w:val="AnswerText"/>
      </w:pPr>
      <w:r w:rsidRPr="004C1F43">
        <w:t>Yes</w:t>
      </w:r>
      <w:r w:rsidR="007D3B0A" w:rsidRPr="004C1F43">
        <w:t>.</w:t>
      </w:r>
      <w:r w:rsidR="00571C61">
        <w:t xml:space="preserve"> </w:t>
      </w:r>
      <w:r w:rsidR="00592A47" w:rsidRPr="004C1F43">
        <w:t xml:space="preserve">Within the </w:t>
      </w:r>
      <w:proofErr w:type="gramStart"/>
      <w:r w:rsidR="00592A47" w:rsidRPr="004C1F43">
        <w:t>cost of service</w:t>
      </w:r>
      <w:proofErr w:type="gramEnd"/>
      <w:r w:rsidR="00592A47" w:rsidRPr="004C1F43">
        <w:t xml:space="preserve"> study, </w:t>
      </w:r>
      <w:r w:rsidR="006E0DD6" w:rsidRPr="004C1F43">
        <w:t>the Company used 51,000</w:t>
      </w:r>
      <w:r w:rsidR="007C19D1" w:rsidRPr="004C1F43">
        <w:t xml:space="preserve"> kW</w:t>
      </w:r>
      <w:r w:rsidR="006E0DD6" w:rsidRPr="004C1F43">
        <w:t xml:space="preserve">, grossed up for line losses to </w:t>
      </w:r>
      <w:r w:rsidR="007C19D1" w:rsidRPr="004C1F43">
        <w:t>52,230 kW.</w:t>
      </w:r>
      <w:r w:rsidR="008D08F9" w:rsidRPr="004C1F43">
        <w:rPr>
          <w:rStyle w:val="FootnoteReference"/>
        </w:rPr>
        <w:footnoteReference w:id="4"/>
      </w:r>
      <w:r w:rsidR="00571C61">
        <w:t xml:space="preserve"> </w:t>
      </w:r>
      <w:r w:rsidR="000C3E7F" w:rsidRPr="004C1F43">
        <w:t xml:space="preserve">However, in its calculation of revenue at current rates, </w:t>
      </w:r>
      <w:r w:rsidR="00640A06" w:rsidRPr="004C1F43">
        <w:t>the Company used 46,000 kW per month as the billing determinant and the same for determination of proposed rates and proof of revenue.</w:t>
      </w:r>
      <w:r w:rsidR="00571C61">
        <w:t xml:space="preserve"> </w:t>
      </w:r>
      <w:r w:rsidR="00BD56E5" w:rsidRPr="004C1F43">
        <w:t xml:space="preserve">For the EPE calculation of current revenue, see </w:t>
      </w:r>
      <w:r w:rsidR="00D75FE1" w:rsidRPr="004C1F43">
        <w:t xml:space="preserve">EPE’s Schedule Q-7, page 7 of 17, lines </w:t>
      </w:r>
      <w:r w:rsidR="000B529A" w:rsidRPr="004C1F43">
        <w:t>378 and 379, which show</w:t>
      </w:r>
      <w:r w:rsidR="000C7098" w:rsidRPr="004C1F43">
        <w:t>s</w:t>
      </w:r>
      <w:r w:rsidR="000B529A" w:rsidRPr="004C1F43">
        <w:t xml:space="preserve"> the summer and non-</w:t>
      </w:r>
      <w:r w:rsidR="00494C3A" w:rsidRPr="004C1F43">
        <w:t xml:space="preserve">summer </w:t>
      </w:r>
      <w:r w:rsidR="00FA1206" w:rsidRPr="004C1F43">
        <w:t xml:space="preserve">billing </w:t>
      </w:r>
      <w:r w:rsidR="00494C3A" w:rsidRPr="004C1F43">
        <w:t>demand for Rate 31 at 184,000 kW and 368,000 kW, respectively.</w:t>
      </w:r>
      <w:r w:rsidR="00571C61">
        <w:t xml:space="preserve"> </w:t>
      </w:r>
      <w:r w:rsidR="00FA1206" w:rsidRPr="004C1F43">
        <w:t xml:space="preserve">Dividing the summer billing demand by four months yields </w:t>
      </w:r>
      <w:r w:rsidR="00B434C4" w:rsidRPr="004C1F43">
        <w:t xml:space="preserve">46,000 kW per </w:t>
      </w:r>
      <w:proofErr w:type="gramStart"/>
      <w:r w:rsidR="00B434C4" w:rsidRPr="004C1F43">
        <w:t>month, and</w:t>
      </w:r>
      <w:proofErr w:type="gramEnd"/>
      <w:r w:rsidR="00B434C4" w:rsidRPr="004C1F43">
        <w:t xml:space="preserve"> dividing the non-summer billing demand by eight months yields 46,000 kW per month.</w:t>
      </w:r>
      <w:r w:rsidR="00571C61">
        <w:t xml:space="preserve"> </w:t>
      </w:r>
      <w:r w:rsidR="009A2352" w:rsidRPr="004C1F43">
        <w:t xml:space="preserve">This billing demand, 46,000 kW, is the old firm </w:t>
      </w:r>
      <w:r w:rsidR="009C3D0B" w:rsidRPr="004C1F43">
        <w:t xml:space="preserve">contract </w:t>
      </w:r>
      <w:r w:rsidR="009A2352" w:rsidRPr="004C1F43">
        <w:t>demand</w:t>
      </w:r>
      <w:r w:rsidR="00A34F81">
        <w:t xml:space="preserve"> level</w:t>
      </w:r>
      <w:r w:rsidR="00F446F4">
        <w:t xml:space="preserve">; </w:t>
      </w:r>
      <w:r w:rsidR="00CB5B1E">
        <w:t xml:space="preserve">and </w:t>
      </w:r>
      <w:r w:rsidR="00F446F4">
        <w:t>t</w:t>
      </w:r>
      <w:r w:rsidR="00583200" w:rsidRPr="004C1F43">
        <w:t>h</w:t>
      </w:r>
      <w:r w:rsidR="00695B3B" w:rsidRPr="004C1F43">
        <w:t>is</w:t>
      </w:r>
      <w:r w:rsidR="00583200" w:rsidRPr="004C1F43">
        <w:t xml:space="preserve"> old billing demand is also found</w:t>
      </w:r>
      <w:r w:rsidR="00695B3B" w:rsidRPr="004C1F43">
        <w:t xml:space="preserve"> in the calculation</w:t>
      </w:r>
      <w:r w:rsidR="0018664E" w:rsidRPr="004C1F43">
        <w:t xml:space="preserve"> of EPE’s proposed rates and proof of revenue</w:t>
      </w:r>
      <w:r w:rsidR="00583200" w:rsidRPr="004C1F43">
        <w:t xml:space="preserve"> </w:t>
      </w:r>
      <w:r w:rsidR="00915AE7" w:rsidRPr="004C1F43">
        <w:t>at page</w:t>
      </w:r>
      <w:r w:rsidR="0018664E" w:rsidRPr="004C1F43">
        <w:t xml:space="preserve"> 15</w:t>
      </w:r>
      <w:r w:rsidR="007D6372" w:rsidRPr="004C1F43">
        <w:t xml:space="preserve"> of Schedule Q-7 at lines 289 and 290</w:t>
      </w:r>
      <w:r w:rsidR="005D1AD7" w:rsidRPr="004C1F43">
        <w:t>.</w:t>
      </w:r>
      <w:r w:rsidR="00571C61">
        <w:t xml:space="preserve"> </w:t>
      </w:r>
      <w:r w:rsidR="009A2352" w:rsidRPr="004C1F43">
        <w:t>Fort Bliss</w:t>
      </w:r>
      <w:r w:rsidR="001949DC" w:rsidRPr="004C1F43">
        <w:t xml:space="preserve"> is </w:t>
      </w:r>
      <w:r w:rsidR="00024054" w:rsidRPr="004C1F43">
        <w:t>already being billed at</w:t>
      </w:r>
      <w:r w:rsidR="001949DC" w:rsidRPr="004C1F43">
        <w:t xml:space="preserve"> </w:t>
      </w:r>
      <w:r w:rsidR="000C7098" w:rsidRPr="004C1F43">
        <w:t xml:space="preserve">the new contract demand of </w:t>
      </w:r>
      <w:r w:rsidR="001949DC" w:rsidRPr="004C1F43">
        <w:t>51,000 kW</w:t>
      </w:r>
      <w:r w:rsidR="005D1AD7" w:rsidRPr="004C1F43">
        <w:t xml:space="preserve">, which is a known and measurable change </w:t>
      </w:r>
      <w:r w:rsidR="00927848" w:rsidRPr="004C1F43">
        <w:t>that needs to be adjusted</w:t>
      </w:r>
      <w:r w:rsidR="009C3D0B" w:rsidRPr="004C1F43">
        <w:t>.</w:t>
      </w:r>
    </w:p>
    <w:p w14:paraId="6717ED33" w14:textId="0457C12C" w:rsidR="0057245B" w:rsidRPr="004C1F43" w:rsidRDefault="0057245B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How is billed energy determined for Rate 31?</w:t>
      </w:r>
    </w:p>
    <w:p w14:paraId="3E535451" w14:textId="23AFDC6F" w:rsidR="00C86F00" w:rsidRPr="004C1F43" w:rsidRDefault="00AC7262" w:rsidP="00C86F00">
      <w:pPr>
        <w:pStyle w:val="AnswerText"/>
      </w:pPr>
      <w:r w:rsidRPr="004C1F43">
        <w:t xml:space="preserve">Billed energy for Rate 31 is prescribed </w:t>
      </w:r>
      <w:r w:rsidR="00395592" w:rsidRPr="004C1F43">
        <w:t>within tariff</w:t>
      </w:r>
      <w:r w:rsidRPr="004C1F43">
        <w:t xml:space="preserve"> </w:t>
      </w:r>
      <w:r w:rsidR="00395592" w:rsidRPr="004C1F43">
        <w:t>Schedule No. 38 as follows: “</w:t>
      </w:r>
      <w:r w:rsidR="00E67C5C" w:rsidRPr="004C1F43">
        <w:t>Firm Energy shall be determined by multiplying the ratio of the Firm Power Billing Demand to the Total Billing Demand times the metered kWh.”</w:t>
      </w:r>
      <w:r w:rsidR="00571C61">
        <w:t xml:space="preserve"> </w:t>
      </w:r>
      <w:r w:rsidR="006237EF" w:rsidRPr="004C1F43">
        <w:t>Therefore, the increase in the firm contract demand from 46,000 kW to 51,</w:t>
      </w:r>
      <w:r w:rsidR="00D32A76" w:rsidRPr="004C1F43">
        <w:t>000 kW also increases the billed kWh within Rate 31.</w:t>
      </w:r>
      <w:r w:rsidR="00571C61">
        <w:t xml:space="preserve"> </w:t>
      </w:r>
      <w:r w:rsidR="00391AA9" w:rsidRPr="004C1F43">
        <w:t xml:space="preserve">This is a 10.87 percent increase in </w:t>
      </w:r>
      <w:r w:rsidR="00D64D81" w:rsidRPr="004C1F43">
        <w:t>Firm Power Billing D</w:t>
      </w:r>
      <w:r w:rsidR="00391AA9" w:rsidRPr="004C1F43">
        <w:t xml:space="preserve">emand </w:t>
      </w:r>
      <w:r w:rsidR="00D64D81" w:rsidRPr="004C1F43">
        <w:t xml:space="preserve">which increases </w:t>
      </w:r>
      <w:r w:rsidR="00C750C3" w:rsidRPr="004C1F43">
        <w:t xml:space="preserve">the </w:t>
      </w:r>
      <w:r w:rsidR="00674A8D" w:rsidRPr="004C1F43">
        <w:t>billed firm energy within Rate 31</w:t>
      </w:r>
      <w:r w:rsidR="00FA1206" w:rsidRPr="004C1F43">
        <w:t xml:space="preserve"> </w:t>
      </w:r>
      <w:r w:rsidR="00B3716A" w:rsidRPr="004C1F43">
        <w:t>as well.</w:t>
      </w:r>
      <w:r w:rsidR="00571C61">
        <w:t xml:space="preserve"> </w:t>
      </w:r>
      <w:r w:rsidR="00423C04" w:rsidRPr="004C1F43">
        <w:t>Therefore, both the billing demand and the billing energy must be adjusted within Rate 31.</w:t>
      </w:r>
    </w:p>
    <w:p w14:paraId="49303270" w14:textId="4188918A" w:rsidR="001636F5" w:rsidRPr="004C1F43" w:rsidRDefault="00402550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lastRenderedPageBreak/>
        <w:t>have you calculated the billing determinant adjustments and adjusted revenue at current rates for rate 31?</w:t>
      </w:r>
    </w:p>
    <w:p w14:paraId="71220A99" w14:textId="3BB031C6" w:rsidR="004D1334" w:rsidRPr="004C1F43" w:rsidRDefault="00402550" w:rsidP="00182105">
      <w:pPr>
        <w:pStyle w:val="AnswerText"/>
      </w:pPr>
      <w:r w:rsidRPr="004C1F43">
        <w:t>Yes.</w:t>
      </w:r>
      <w:r w:rsidR="00913FCF" w:rsidRPr="004C1F43">
        <w:t xml:space="preserve"> These are provided in </w:t>
      </w:r>
      <w:r w:rsidR="00D87DA2" w:rsidRPr="004C1F43">
        <w:t>Attachment LB-2.</w:t>
      </w:r>
      <w:r w:rsidR="009D53A3">
        <w:t xml:space="preserve">  The </w:t>
      </w:r>
      <w:r w:rsidR="004C248C">
        <w:t xml:space="preserve">adjusted billed demand for summer and non-summer are </w:t>
      </w:r>
      <w:r w:rsidR="001207B5">
        <w:t>204,000 kW and 408,000, respectively, and the adjusted billed on-peak energy and off-peak energy are 19,800,624 kWh and 289,014,462 kWh, respectively.</w:t>
      </w:r>
    </w:p>
    <w:p w14:paraId="20DFA9B3" w14:textId="7C3FA1BA" w:rsidR="00B9056B" w:rsidRPr="004C1F43" w:rsidRDefault="00DD24EC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How much is the adjustment to current revenue from rate 31?</w:t>
      </w:r>
    </w:p>
    <w:p w14:paraId="302C6850" w14:textId="2EC91806" w:rsidR="00DD24EC" w:rsidRPr="004C1F43" w:rsidRDefault="00DD24EC" w:rsidP="00DD24EC">
      <w:pPr>
        <w:pStyle w:val="AnswerText"/>
      </w:pPr>
      <w:r w:rsidRPr="004C1F43">
        <w:t xml:space="preserve">The current revenue </w:t>
      </w:r>
      <w:r w:rsidR="00FD05E7" w:rsidRPr="004C1F43">
        <w:t>for Rate 31 should be increased by $1,451,566.</w:t>
      </w:r>
      <w:r w:rsidR="00571C61">
        <w:t xml:space="preserve"> </w:t>
      </w:r>
      <w:r w:rsidR="00FD05E7" w:rsidRPr="004C1F43">
        <w:t xml:space="preserve">This </w:t>
      </w:r>
      <w:r w:rsidR="00AF6188" w:rsidRPr="004C1F43">
        <w:t>additional</w:t>
      </w:r>
      <w:r w:rsidR="00FD05E7" w:rsidRPr="004C1F43">
        <w:t xml:space="preserve"> amount </w:t>
      </w:r>
      <w:r w:rsidR="00AF6188" w:rsidRPr="004C1F43">
        <w:t xml:space="preserve">is </w:t>
      </w:r>
      <w:r w:rsidR="00FD05E7" w:rsidRPr="004C1F43">
        <w:t xml:space="preserve">already </w:t>
      </w:r>
      <w:r w:rsidR="00AF6188" w:rsidRPr="004C1F43">
        <w:t xml:space="preserve">billed and </w:t>
      </w:r>
      <w:r w:rsidR="00FD05E7" w:rsidRPr="004C1F43">
        <w:t>paid by Fort Bliss under current rates due to the billing determinant increases described above.</w:t>
      </w:r>
      <w:r w:rsidR="00571C61">
        <w:t xml:space="preserve"> </w:t>
      </w:r>
    </w:p>
    <w:p w14:paraId="44C96BB2" w14:textId="0775DFD6" w:rsidR="00147EA4" w:rsidRPr="004C1F43" w:rsidRDefault="00147EA4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 xml:space="preserve">if </w:t>
      </w:r>
      <w:r w:rsidR="00995B8B" w:rsidRPr="004C1F43">
        <w:rPr>
          <w:rFonts w:ascii="Times New Roman" w:hAnsi="Times New Roman"/>
        </w:rPr>
        <w:t>this adjustment is not performed and epe’s proposed billing determinants are used, what will be the effect?</w:t>
      </w:r>
    </w:p>
    <w:p w14:paraId="5018C66B" w14:textId="2603C2AE" w:rsidR="00995B8B" w:rsidRPr="004C1F43" w:rsidRDefault="00995B8B" w:rsidP="00995B8B">
      <w:pPr>
        <w:pStyle w:val="AnswerText"/>
      </w:pPr>
      <w:r w:rsidRPr="004C1F43">
        <w:t xml:space="preserve">Because Fort Bliss is already paying the additional $1,451,566, failure to make this adjustment </w:t>
      </w:r>
      <w:r w:rsidR="00164C20" w:rsidRPr="004C1F43">
        <w:t xml:space="preserve">in billing determinants </w:t>
      </w:r>
      <w:r w:rsidRPr="004C1F43">
        <w:t xml:space="preserve">will cause any increase in rates from this rate case </w:t>
      </w:r>
      <w:r w:rsidR="00B74E7A" w:rsidRPr="004C1F43">
        <w:t>to ignore that additional amount currently paid</w:t>
      </w:r>
      <w:r w:rsidRPr="004C1F43">
        <w:t>.</w:t>
      </w:r>
      <w:r w:rsidR="00571C61">
        <w:t xml:space="preserve"> </w:t>
      </w:r>
      <w:r w:rsidRPr="004C1F43">
        <w:t xml:space="preserve">In other words, EPE’s proposed rates for Rate 31 are </w:t>
      </w:r>
      <w:r w:rsidR="003E1EF3" w:rsidRPr="004C1F43">
        <w:t>causing this $1,451,566 increase to be imposed on Fort Bliss</w:t>
      </w:r>
      <w:r w:rsidR="00CB760A" w:rsidRPr="004C1F43">
        <w:t xml:space="preserve"> twice</w:t>
      </w:r>
      <w:r w:rsidR="003E1EF3" w:rsidRPr="004C1F43">
        <w:t>, once in 2021 when the firm power billing determinants were increased and again when the rates from this rate case become effective.</w:t>
      </w:r>
      <w:r w:rsidR="00571C61">
        <w:t xml:space="preserve"> </w:t>
      </w:r>
      <w:r w:rsidR="00D51256" w:rsidRPr="004C1F43">
        <w:t>This constitutes double</w:t>
      </w:r>
      <w:r w:rsidR="006D07E4" w:rsidRPr="004C1F43">
        <w:t xml:space="preserve"> </w:t>
      </w:r>
      <w:r w:rsidR="00D51256" w:rsidRPr="004C1F43">
        <w:t>recovery by EPE.</w:t>
      </w:r>
    </w:p>
    <w:p w14:paraId="2998F135" w14:textId="65C164D6" w:rsidR="006D07E4" w:rsidRPr="004C1F43" w:rsidRDefault="006D07E4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does this adjustment for rate 31 have any impact on other customers?</w:t>
      </w:r>
    </w:p>
    <w:p w14:paraId="47464760" w14:textId="0D5BA348" w:rsidR="006D07E4" w:rsidRPr="004C1F43" w:rsidRDefault="006D07E4" w:rsidP="006D07E4">
      <w:pPr>
        <w:pStyle w:val="AnswerText"/>
      </w:pPr>
      <w:r w:rsidRPr="004C1F43">
        <w:t>No.</w:t>
      </w:r>
      <w:r w:rsidR="00571C61">
        <w:t xml:space="preserve"> </w:t>
      </w:r>
      <w:r w:rsidR="0083165E" w:rsidRPr="004C1F43">
        <w:t>This adjustment increases overall current revenue and thereby decreases th</w:t>
      </w:r>
      <w:r w:rsidR="0098219F" w:rsidRPr="004C1F43">
        <w:t xml:space="preserve">e </w:t>
      </w:r>
      <w:r w:rsidR="0083165E" w:rsidRPr="004C1F43">
        <w:t>revenue deficiency in this case.</w:t>
      </w:r>
      <w:r w:rsidR="00571C61">
        <w:t xml:space="preserve"> </w:t>
      </w:r>
      <w:r w:rsidR="0083165E" w:rsidRPr="004C1F43">
        <w:t xml:space="preserve">However, </w:t>
      </w:r>
      <w:r w:rsidR="003A6BF0" w:rsidRPr="004C1F43">
        <w:t xml:space="preserve">the </w:t>
      </w:r>
      <w:r w:rsidR="00FB1694" w:rsidRPr="004C1F43">
        <w:t>impact is wholly contained within Rate 3</w:t>
      </w:r>
      <w:r w:rsidR="00EE41B2" w:rsidRPr="004C1F43">
        <w:t>1, thereby reducing th</w:t>
      </w:r>
      <w:r w:rsidR="0084423A" w:rsidRPr="004C1F43">
        <w:t>e necessary</w:t>
      </w:r>
      <w:r w:rsidR="00EE41B2" w:rsidRPr="004C1F43">
        <w:t xml:space="preserve"> rate</w:t>
      </w:r>
      <w:r w:rsidR="00F31E34" w:rsidRPr="004C1F43">
        <w:t xml:space="preserve"> increase</w:t>
      </w:r>
      <w:r w:rsidR="00EE41B2" w:rsidRPr="004C1F43">
        <w:t xml:space="preserve"> for Rate 31 at a given revenue </w:t>
      </w:r>
      <w:r w:rsidR="00EE41B2" w:rsidRPr="004C1F43">
        <w:lastRenderedPageBreak/>
        <w:t>requirement</w:t>
      </w:r>
      <w:r w:rsidR="00FB1694" w:rsidRPr="004C1F43">
        <w:t xml:space="preserve"> and has no impact on other </w:t>
      </w:r>
      <w:r w:rsidR="00580CC8" w:rsidRPr="004C1F43">
        <w:t>firm</w:t>
      </w:r>
      <w:r w:rsidR="00EA540E" w:rsidRPr="004C1F43">
        <w:t xml:space="preserve"> or base</w:t>
      </w:r>
      <w:r w:rsidR="00580CC8" w:rsidRPr="004C1F43">
        <w:t xml:space="preserve"> power rates paid by other customers.</w:t>
      </w:r>
    </w:p>
    <w:p w14:paraId="7897DFF6" w14:textId="5C4CF1C7" w:rsidR="00182179" w:rsidRPr="004C1F43" w:rsidRDefault="00182179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 xml:space="preserve">have you prepared an example of how the rates </w:t>
      </w:r>
      <w:r w:rsidR="005738F9" w:rsidRPr="004C1F43">
        <w:rPr>
          <w:rFonts w:ascii="Times New Roman" w:hAnsi="Times New Roman"/>
        </w:rPr>
        <w:t>need to</w:t>
      </w:r>
      <w:r w:rsidRPr="004C1F43">
        <w:rPr>
          <w:rFonts w:ascii="Times New Roman" w:hAnsi="Times New Roman"/>
        </w:rPr>
        <w:t xml:space="preserve"> be revised for rate 31?</w:t>
      </w:r>
    </w:p>
    <w:p w14:paraId="49B0C536" w14:textId="7D97CE1E" w:rsidR="00241208" w:rsidRDefault="00182179" w:rsidP="00241208">
      <w:pPr>
        <w:pStyle w:val="AnswerText"/>
      </w:pPr>
      <w:r w:rsidRPr="004C1F43">
        <w:t xml:space="preserve">Yes. </w:t>
      </w:r>
      <w:r w:rsidR="008F3E1F" w:rsidRPr="004C1F43">
        <w:t>Using the revenue requirement proposed by EPE</w:t>
      </w:r>
      <w:r w:rsidR="003551B0">
        <w:t>,</w:t>
      </w:r>
      <w:r w:rsidR="00CF6C73">
        <w:t xml:space="preserve"> </w:t>
      </w:r>
      <w:r w:rsidR="008F3E1F" w:rsidRPr="004C1F43">
        <w:t>Attachment LB-</w:t>
      </w:r>
      <w:r w:rsidR="00F252D0" w:rsidRPr="004C1F43">
        <w:t xml:space="preserve">3 provides revised Rate 31 rates and a revised proof of revenue based on my recommended adjustments to the billing determinants. </w:t>
      </w:r>
      <w:r w:rsidR="00241208">
        <w:fldChar w:fldCharType="begin"/>
      </w:r>
      <w:r w:rsidR="00241208">
        <w:instrText xml:space="preserve"> REF _Ref85711840 \h </w:instrText>
      </w:r>
      <w:r w:rsidR="00241208">
        <w:fldChar w:fldCharType="separate"/>
      </w:r>
      <w:r w:rsidR="00241208">
        <w:t xml:space="preserve">Table </w:t>
      </w:r>
      <w:r w:rsidR="00241208">
        <w:rPr>
          <w:noProof/>
        </w:rPr>
        <w:t>1</w:t>
      </w:r>
      <w:r w:rsidR="00241208">
        <w:fldChar w:fldCharType="end"/>
      </w:r>
      <w:r w:rsidR="00B1214D" w:rsidRPr="004C1F43">
        <w:t xml:space="preserve">, below, provides </w:t>
      </w:r>
      <w:r w:rsidR="00226AB4" w:rsidRPr="004C1F43">
        <w:t xml:space="preserve">a summary comparison of the </w:t>
      </w:r>
      <w:r w:rsidR="00227F9B" w:rsidRPr="004C1F43">
        <w:t>current rates, EPE-</w:t>
      </w:r>
      <w:r w:rsidR="00226AB4" w:rsidRPr="004C1F43">
        <w:t>proposed rates</w:t>
      </w:r>
      <w:r w:rsidR="00227F9B" w:rsidRPr="004C1F43">
        <w:t>,</w:t>
      </w:r>
      <w:r w:rsidR="00226AB4" w:rsidRPr="004C1F43">
        <w:t xml:space="preserve"> and revised rates at EPE-proposed revenue.</w:t>
      </w:r>
    </w:p>
    <w:tbl>
      <w:tblPr>
        <w:tblW w:w="4330" w:type="pct"/>
        <w:tblInd w:w="886" w:type="dxa"/>
        <w:tblLook w:val="04A0" w:firstRow="1" w:lastRow="0" w:firstColumn="1" w:lastColumn="0" w:noHBand="0" w:noVBand="1"/>
      </w:tblPr>
      <w:tblGrid>
        <w:gridCol w:w="644"/>
        <w:gridCol w:w="242"/>
        <w:gridCol w:w="3563"/>
        <w:gridCol w:w="7"/>
        <w:gridCol w:w="222"/>
        <w:gridCol w:w="937"/>
        <w:gridCol w:w="222"/>
        <w:gridCol w:w="1096"/>
        <w:gridCol w:w="30"/>
        <w:gridCol w:w="193"/>
        <w:gridCol w:w="950"/>
      </w:tblGrid>
      <w:tr w:rsidR="00A45137" w:rsidRPr="00241208" w14:paraId="3B6988E3" w14:textId="77777777" w:rsidTr="006409A4">
        <w:trPr>
          <w:trHeight w:val="264"/>
        </w:trPr>
        <w:tc>
          <w:tcPr>
            <w:tcW w:w="5000" w:type="pct"/>
            <w:gridSpan w:val="11"/>
            <w:tcBorders>
              <w:bottom w:val="single" w:sz="4" w:space="0" w:color="auto"/>
            </w:tcBorders>
          </w:tcPr>
          <w:p w14:paraId="1491E0CB" w14:textId="0E272B9D" w:rsidR="00A45137" w:rsidRPr="00241208" w:rsidRDefault="00241208" w:rsidP="00F34BF0">
            <w:pPr>
              <w:spacing w:before="60" w:after="60" w:line="240" w:lineRule="auto"/>
              <w:jc w:val="center"/>
              <w:rPr>
                <w:b/>
                <w:bCs/>
                <w:sz w:val="22"/>
                <w:szCs w:val="22"/>
              </w:rPr>
            </w:pPr>
            <w:bookmarkStart w:id="11" w:name="_Ref85711840"/>
            <w:r w:rsidRPr="00241208">
              <w:rPr>
                <w:b/>
                <w:bCs/>
                <w:sz w:val="22"/>
                <w:szCs w:val="22"/>
              </w:rPr>
              <w:t xml:space="preserve">Table </w:t>
            </w:r>
            <w:r w:rsidRPr="00241208">
              <w:rPr>
                <w:b/>
                <w:bCs/>
                <w:sz w:val="22"/>
                <w:szCs w:val="22"/>
              </w:rPr>
              <w:fldChar w:fldCharType="begin"/>
            </w:r>
            <w:r w:rsidRPr="00241208">
              <w:rPr>
                <w:b/>
                <w:bCs/>
                <w:sz w:val="22"/>
                <w:szCs w:val="22"/>
              </w:rPr>
              <w:instrText xml:space="preserve"> SEQ Table \* ARABIC </w:instrText>
            </w:r>
            <w:r w:rsidRPr="00241208">
              <w:rPr>
                <w:b/>
                <w:bCs/>
                <w:sz w:val="22"/>
                <w:szCs w:val="22"/>
              </w:rPr>
              <w:fldChar w:fldCharType="separate"/>
            </w:r>
            <w:r w:rsidRPr="00241208">
              <w:rPr>
                <w:b/>
                <w:bCs/>
                <w:noProof/>
                <w:sz w:val="22"/>
                <w:szCs w:val="22"/>
              </w:rPr>
              <w:t>1</w:t>
            </w:r>
            <w:r w:rsidRPr="00241208">
              <w:rPr>
                <w:b/>
                <w:bCs/>
                <w:sz w:val="22"/>
                <w:szCs w:val="22"/>
              </w:rPr>
              <w:fldChar w:fldCharType="end"/>
            </w:r>
            <w:bookmarkEnd w:id="11"/>
            <w:r w:rsidRPr="00241208">
              <w:rPr>
                <w:b/>
                <w:bCs/>
                <w:sz w:val="22"/>
                <w:szCs w:val="22"/>
              </w:rPr>
              <w:t>. Rate 31 – Military Reservation Service Rate</w:t>
            </w:r>
          </w:p>
        </w:tc>
      </w:tr>
      <w:tr w:rsidR="006409A4" w:rsidRPr="00241208" w14:paraId="0E4C161E" w14:textId="77777777" w:rsidTr="00383A23">
        <w:trPr>
          <w:trHeight w:val="233"/>
        </w:trPr>
        <w:tc>
          <w:tcPr>
            <w:tcW w:w="397" w:type="pct"/>
            <w:tcBorders>
              <w:bottom w:val="single" w:sz="4" w:space="0" w:color="auto"/>
            </w:tcBorders>
            <w:vAlign w:val="bottom"/>
          </w:tcPr>
          <w:p w14:paraId="2F15F0AC" w14:textId="055F43E4" w:rsidR="00A45137" w:rsidRPr="00241208" w:rsidRDefault="00A45137" w:rsidP="00383A23">
            <w:pPr>
              <w:spacing w:before="20" w:after="20" w:line="240" w:lineRule="auto"/>
              <w:jc w:val="center"/>
              <w:rPr>
                <w:b/>
                <w:sz w:val="22"/>
                <w:szCs w:val="22"/>
              </w:rPr>
            </w:pPr>
            <w:r w:rsidRPr="00241208">
              <w:rPr>
                <w:b/>
                <w:sz w:val="22"/>
                <w:szCs w:val="22"/>
              </w:rPr>
              <w:t>Line No.</w:t>
            </w:r>
          </w:p>
        </w:tc>
        <w:tc>
          <w:tcPr>
            <w:tcW w:w="149" w:type="pct"/>
            <w:vAlign w:val="bottom"/>
          </w:tcPr>
          <w:p w14:paraId="347C0CBE" w14:textId="77777777" w:rsidR="00A45137" w:rsidRPr="00241208" w:rsidRDefault="00A45137" w:rsidP="00383A23">
            <w:pPr>
              <w:spacing w:before="20" w:after="2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03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9E15CC" w14:textId="567DD5B3" w:rsidR="00A45137" w:rsidRPr="00241208" w:rsidRDefault="00A45137" w:rsidP="00383A23">
            <w:pPr>
              <w:spacing w:before="20" w:after="20" w:line="240" w:lineRule="auto"/>
              <w:jc w:val="center"/>
              <w:rPr>
                <w:b/>
                <w:sz w:val="22"/>
                <w:szCs w:val="22"/>
              </w:rPr>
            </w:pPr>
            <w:r w:rsidRPr="00241208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137" w:type="pct"/>
            <w:vAlign w:val="bottom"/>
          </w:tcPr>
          <w:p w14:paraId="05B82904" w14:textId="77777777" w:rsidR="00A45137" w:rsidRPr="00241208" w:rsidRDefault="00A45137" w:rsidP="00383A23">
            <w:pPr>
              <w:spacing w:before="20" w:after="2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6E443" w14:textId="31402AD6" w:rsidR="00A45137" w:rsidRPr="00241208" w:rsidRDefault="00A45137" w:rsidP="00383A23">
            <w:pPr>
              <w:spacing w:before="20" w:after="20" w:line="240" w:lineRule="auto"/>
              <w:ind w:left="-180" w:right="-150" w:firstLine="15"/>
              <w:jc w:val="center"/>
              <w:rPr>
                <w:b/>
                <w:sz w:val="22"/>
                <w:szCs w:val="22"/>
              </w:rPr>
            </w:pPr>
            <w:r w:rsidRPr="00241208">
              <w:rPr>
                <w:b/>
                <w:sz w:val="22"/>
                <w:szCs w:val="22"/>
              </w:rPr>
              <w:t>Current Rates</w:t>
            </w:r>
          </w:p>
        </w:tc>
        <w:tc>
          <w:tcPr>
            <w:tcW w:w="137" w:type="pct"/>
            <w:vAlign w:val="bottom"/>
          </w:tcPr>
          <w:p w14:paraId="67F77B46" w14:textId="77777777" w:rsidR="00A45137" w:rsidRPr="00241208" w:rsidRDefault="00A45137" w:rsidP="00383A23">
            <w:pPr>
              <w:spacing w:before="20" w:after="2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FBE2D" w14:textId="4450B9DF" w:rsidR="00A45137" w:rsidRPr="00241208" w:rsidRDefault="00A45137" w:rsidP="00383A23">
            <w:pPr>
              <w:spacing w:before="20" w:after="20" w:line="240" w:lineRule="auto"/>
              <w:jc w:val="center"/>
              <w:rPr>
                <w:b/>
                <w:sz w:val="22"/>
                <w:szCs w:val="22"/>
              </w:rPr>
            </w:pPr>
            <w:r w:rsidRPr="00241208">
              <w:rPr>
                <w:b/>
                <w:sz w:val="22"/>
                <w:szCs w:val="22"/>
              </w:rPr>
              <w:t>EPE Proposed Rates</w:t>
            </w:r>
          </w:p>
        </w:tc>
        <w:tc>
          <w:tcPr>
            <w:tcW w:w="137" w:type="pct"/>
            <w:gridSpan w:val="2"/>
            <w:vAlign w:val="bottom"/>
          </w:tcPr>
          <w:p w14:paraId="63048E69" w14:textId="77777777" w:rsidR="00A45137" w:rsidRPr="00241208" w:rsidRDefault="00A45137" w:rsidP="00383A23">
            <w:pPr>
              <w:spacing w:before="20" w:after="2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F841D" w14:textId="74C92104" w:rsidR="00A45137" w:rsidRPr="00241208" w:rsidRDefault="00A45137" w:rsidP="00383A23">
            <w:pPr>
              <w:spacing w:before="20" w:after="20" w:line="240" w:lineRule="auto"/>
              <w:jc w:val="center"/>
              <w:rPr>
                <w:b/>
                <w:sz w:val="22"/>
                <w:szCs w:val="22"/>
              </w:rPr>
            </w:pPr>
            <w:r w:rsidRPr="00241208">
              <w:rPr>
                <w:b/>
                <w:sz w:val="22"/>
                <w:szCs w:val="22"/>
              </w:rPr>
              <w:t>FEA-Revised Rates</w:t>
            </w:r>
          </w:p>
        </w:tc>
      </w:tr>
      <w:tr w:rsidR="00316BDD" w:rsidRPr="00241208" w14:paraId="148FC871" w14:textId="77777777" w:rsidTr="006409A4">
        <w:trPr>
          <w:trHeight w:val="273"/>
        </w:trPr>
        <w:tc>
          <w:tcPr>
            <w:tcW w:w="397" w:type="pct"/>
            <w:tcBorders>
              <w:top w:val="single" w:sz="4" w:space="0" w:color="auto"/>
            </w:tcBorders>
            <w:vAlign w:val="bottom"/>
          </w:tcPr>
          <w:p w14:paraId="6C3429E0" w14:textId="64205CBF" w:rsidR="00316BDD" w:rsidRPr="00241208" w:rsidRDefault="00316BDD" w:rsidP="00F34BF0">
            <w:pPr>
              <w:spacing w:before="60" w:after="60" w:line="240" w:lineRule="auto"/>
              <w:jc w:val="center"/>
              <w:rPr>
                <w:bCs/>
                <w:sz w:val="22"/>
                <w:szCs w:val="22"/>
              </w:rPr>
            </w:pPr>
            <w:r w:rsidRPr="0024120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347" w:type="pct"/>
            <w:gridSpan w:val="2"/>
            <w:shd w:val="clear" w:color="auto" w:fill="auto"/>
            <w:noWrap/>
            <w:vAlign w:val="bottom"/>
            <w:hideMark/>
          </w:tcPr>
          <w:p w14:paraId="5B8CA75D" w14:textId="1601B143" w:rsidR="00316BDD" w:rsidRPr="00241208" w:rsidRDefault="00316BDD" w:rsidP="00241208">
            <w:pPr>
              <w:spacing w:before="60" w:after="60" w:line="240" w:lineRule="auto"/>
              <w:ind w:left="180" w:right="-289"/>
              <w:rPr>
                <w:bCs/>
                <w:sz w:val="22"/>
                <w:szCs w:val="22"/>
              </w:rPr>
            </w:pPr>
            <w:r w:rsidRPr="00241208">
              <w:rPr>
                <w:bCs/>
                <w:sz w:val="22"/>
                <w:szCs w:val="22"/>
              </w:rPr>
              <w:t>Customer Charge ($/month)</w:t>
            </w:r>
          </w:p>
        </w:tc>
        <w:tc>
          <w:tcPr>
            <w:tcW w:w="720" w:type="pct"/>
            <w:gridSpan w:val="3"/>
            <w:shd w:val="clear" w:color="auto" w:fill="auto"/>
            <w:noWrap/>
            <w:vAlign w:val="bottom"/>
            <w:hideMark/>
          </w:tcPr>
          <w:p w14:paraId="3DFD8290" w14:textId="505581E1" w:rsidR="00316BDD" w:rsidRPr="00241208" w:rsidRDefault="00383A23" w:rsidP="00F34BF0">
            <w:pPr>
              <w:spacing w:before="60" w:after="60" w:line="240" w:lineRule="auto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$</w:t>
            </w:r>
            <w:r w:rsidR="00316BDD" w:rsidRPr="00241208">
              <w:rPr>
                <w:bCs/>
                <w:sz w:val="22"/>
                <w:szCs w:val="22"/>
              </w:rPr>
              <w:t>820.00</w:t>
            </w:r>
          </w:p>
        </w:tc>
        <w:tc>
          <w:tcPr>
            <w:tcW w:w="831" w:type="pct"/>
            <w:gridSpan w:val="3"/>
            <w:shd w:val="clear" w:color="auto" w:fill="auto"/>
            <w:noWrap/>
            <w:vAlign w:val="bottom"/>
            <w:hideMark/>
          </w:tcPr>
          <w:p w14:paraId="418697BE" w14:textId="7B647D8F" w:rsidR="00316BDD" w:rsidRPr="00241208" w:rsidRDefault="00383A23" w:rsidP="00F34BF0">
            <w:pPr>
              <w:spacing w:before="60" w:after="60" w:line="240" w:lineRule="auto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$</w:t>
            </w:r>
            <w:r w:rsidR="00316BDD" w:rsidRPr="00241208">
              <w:rPr>
                <w:bCs/>
                <w:sz w:val="22"/>
                <w:szCs w:val="22"/>
              </w:rPr>
              <w:t>133.48</w:t>
            </w:r>
          </w:p>
        </w:tc>
        <w:tc>
          <w:tcPr>
            <w:tcW w:w="704" w:type="pct"/>
            <w:gridSpan w:val="2"/>
            <w:shd w:val="clear" w:color="auto" w:fill="auto"/>
            <w:noWrap/>
            <w:vAlign w:val="bottom"/>
            <w:hideMark/>
          </w:tcPr>
          <w:p w14:paraId="63782E29" w14:textId="5931DB92" w:rsidR="00316BDD" w:rsidRPr="00241208" w:rsidRDefault="00383A23" w:rsidP="00F34BF0">
            <w:pPr>
              <w:spacing w:before="60" w:after="60" w:line="240" w:lineRule="auto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$</w:t>
            </w:r>
            <w:r w:rsidR="00316BDD" w:rsidRPr="00241208">
              <w:rPr>
                <w:bCs/>
                <w:sz w:val="22"/>
                <w:szCs w:val="22"/>
              </w:rPr>
              <w:t>133.50</w:t>
            </w:r>
          </w:p>
        </w:tc>
      </w:tr>
      <w:tr w:rsidR="00316BDD" w:rsidRPr="00241208" w14:paraId="18B1D73B" w14:textId="77777777" w:rsidTr="006409A4">
        <w:trPr>
          <w:trHeight w:val="273"/>
        </w:trPr>
        <w:tc>
          <w:tcPr>
            <w:tcW w:w="397" w:type="pct"/>
            <w:vAlign w:val="bottom"/>
          </w:tcPr>
          <w:p w14:paraId="729EDF94" w14:textId="489300E0" w:rsidR="00316BDD" w:rsidRPr="00241208" w:rsidRDefault="00316BDD" w:rsidP="00F34BF0">
            <w:pPr>
              <w:spacing w:before="60" w:after="60" w:line="240" w:lineRule="auto"/>
              <w:jc w:val="center"/>
              <w:rPr>
                <w:bCs/>
                <w:sz w:val="22"/>
                <w:szCs w:val="22"/>
              </w:rPr>
            </w:pPr>
            <w:r w:rsidRPr="0024120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347" w:type="pct"/>
            <w:gridSpan w:val="2"/>
            <w:shd w:val="clear" w:color="auto" w:fill="auto"/>
            <w:noWrap/>
            <w:vAlign w:val="bottom"/>
            <w:hideMark/>
          </w:tcPr>
          <w:p w14:paraId="61B309BA" w14:textId="6BF03DE4" w:rsidR="00316BDD" w:rsidRPr="00241208" w:rsidRDefault="00316BDD" w:rsidP="00241208">
            <w:pPr>
              <w:spacing w:before="60" w:after="60" w:line="240" w:lineRule="auto"/>
              <w:ind w:left="180" w:right="-289"/>
              <w:rPr>
                <w:bCs/>
                <w:sz w:val="22"/>
                <w:szCs w:val="22"/>
              </w:rPr>
            </w:pPr>
            <w:r w:rsidRPr="00241208">
              <w:rPr>
                <w:bCs/>
                <w:sz w:val="22"/>
                <w:szCs w:val="22"/>
              </w:rPr>
              <w:t>On-Peak Rate Energy Charge ($/kWh)</w:t>
            </w:r>
          </w:p>
        </w:tc>
        <w:tc>
          <w:tcPr>
            <w:tcW w:w="720" w:type="pct"/>
            <w:gridSpan w:val="3"/>
            <w:shd w:val="clear" w:color="auto" w:fill="auto"/>
            <w:noWrap/>
            <w:vAlign w:val="bottom"/>
            <w:hideMark/>
          </w:tcPr>
          <w:p w14:paraId="2C89089A" w14:textId="68C15D5B" w:rsidR="00316BDD" w:rsidRPr="00241208" w:rsidRDefault="00383A23" w:rsidP="00F34BF0">
            <w:pPr>
              <w:spacing w:before="60" w:after="60" w:line="240" w:lineRule="auto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$</w:t>
            </w:r>
            <w:r w:rsidR="00316BDD" w:rsidRPr="00241208">
              <w:rPr>
                <w:bCs/>
                <w:sz w:val="22"/>
                <w:szCs w:val="22"/>
              </w:rPr>
              <w:t>0.11937</w:t>
            </w:r>
          </w:p>
        </w:tc>
        <w:tc>
          <w:tcPr>
            <w:tcW w:w="831" w:type="pct"/>
            <w:gridSpan w:val="3"/>
            <w:shd w:val="clear" w:color="auto" w:fill="auto"/>
            <w:noWrap/>
            <w:vAlign w:val="bottom"/>
            <w:hideMark/>
          </w:tcPr>
          <w:p w14:paraId="201BC23B" w14:textId="5D276CC9" w:rsidR="00316BDD" w:rsidRPr="00241208" w:rsidRDefault="00383A23" w:rsidP="00F34BF0">
            <w:pPr>
              <w:spacing w:before="60" w:after="60" w:line="240" w:lineRule="auto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$</w:t>
            </w:r>
            <w:r w:rsidR="00316BDD" w:rsidRPr="00241208">
              <w:rPr>
                <w:bCs/>
                <w:sz w:val="22"/>
                <w:szCs w:val="22"/>
              </w:rPr>
              <w:t>0.13575</w:t>
            </w:r>
          </w:p>
        </w:tc>
        <w:tc>
          <w:tcPr>
            <w:tcW w:w="704" w:type="pct"/>
            <w:gridSpan w:val="2"/>
            <w:shd w:val="clear" w:color="auto" w:fill="auto"/>
            <w:noWrap/>
            <w:vAlign w:val="bottom"/>
            <w:hideMark/>
          </w:tcPr>
          <w:p w14:paraId="63F71372" w14:textId="4C85371B" w:rsidR="00316BDD" w:rsidRPr="00241208" w:rsidRDefault="00383A23" w:rsidP="00F34BF0">
            <w:pPr>
              <w:spacing w:before="60" w:after="60" w:line="240" w:lineRule="auto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$</w:t>
            </w:r>
            <w:r w:rsidR="00316BDD" w:rsidRPr="00241208">
              <w:rPr>
                <w:bCs/>
                <w:sz w:val="22"/>
                <w:szCs w:val="22"/>
              </w:rPr>
              <w:t>0.12244</w:t>
            </w:r>
          </w:p>
        </w:tc>
      </w:tr>
      <w:tr w:rsidR="00316BDD" w:rsidRPr="00241208" w14:paraId="75B12701" w14:textId="77777777" w:rsidTr="006409A4">
        <w:trPr>
          <w:trHeight w:val="273"/>
        </w:trPr>
        <w:tc>
          <w:tcPr>
            <w:tcW w:w="397" w:type="pct"/>
            <w:vAlign w:val="bottom"/>
          </w:tcPr>
          <w:p w14:paraId="59639349" w14:textId="4A956405" w:rsidR="00316BDD" w:rsidRPr="00241208" w:rsidRDefault="00316BDD" w:rsidP="00F34BF0">
            <w:pPr>
              <w:spacing w:before="60" w:after="60" w:line="240" w:lineRule="auto"/>
              <w:jc w:val="center"/>
              <w:rPr>
                <w:bCs/>
                <w:sz w:val="22"/>
                <w:szCs w:val="22"/>
              </w:rPr>
            </w:pPr>
            <w:r w:rsidRPr="0024120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347" w:type="pct"/>
            <w:gridSpan w:val="2"/>
            <w:shd w:val="clear" w:color="auto" w:fill="auto"/>
            <w:noWrap/>
            <w:vAlign w:val="bottom"/>
            <w:hideMark/>
          </w:tcPr>
          <w:p w14:paraId="3DB6237D" w14:textId="1B49E7EF" w:rsidR="00316BDD" w:rsidRPr="00241208" w:rsidRDefault="00316BDD" w:rsidP="00241208">
            <w:pPr>
              <w:spacing w:before="60" w:after="60" w:line="240" w:lineRule="auto"/>
              <w:ind w:left="180" w:right="-289"/>
              <w:rPr>
                <w:bCs/>
                <w:sz w:val="22"/>
                <w:szCs w:val="22"/>
              </w:rPr>
            </w:pPr>
            <w:r w:rsidRPr="00241208">
              <w:rPr>
                <w:bCs/>
                <w:sz w:val="22"/>
                <w:szCs w:val="22"/>
              </w:rPr>
              <w:t>Off-Peak Energy Charge ($/kWh)</w:t>
            </w:r>
          </w:p>
        </w:tc>
        <w:tc>
          <w:tcPr>
            <w:tcW w:w="720" w:type="pct"/>
            <w:gridSpan w:val="3"/>
            <w:shd w:val="clear" w:color="auto" w:fill="auto"/>
            <w:noWrap/>
            <w:vAlign w:val="bottom"/>
            <w:hideMark/>
          </w:tcPr>
          <w:p w14:paraId="0F7C45A9" w14:textId="2D9FE9B7" w:rsidR="00316BDD" w:rsidRPr="00241208" w:rsidRDefault="00383A23" w:rsidP="00F34BF0">
            <w:pPr>
              <w:spacing w:before="60" w:after="60" w:line="240" w:lineRule="auto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$</w:t>
            </w:r>
            <w:r w:rsidR="00316BDD" w:rsidRPr="00241208">
              <w:rPr>
                <w:bCs/>
                <w:sz w:val="22"/>
                <w:szCs w:val="22"/>
              </w:rPr>
              <w:t>0.00490</w:t>
            </w:r>
          </w:p>
        </w:tc>
        <w:tc>
          <w:tcPr>
            <w:tcW w:w="831" w:type="pct"/>
            <w:gridSpan w:val="3"/>
            <w:shd w:val="clear" w:color="auto" w:fill="auto"/>
            <w:noWrap/>
            <w:vAlign w:val="bottom"/>
            <w:hideMark/>
          </w:tcPr>
          <w:p w14:paraId="2D89104E" w14:textId="6AD5E253" w:rsidR="00316BDD" w:rsidRPr="00241208" w:rsidRDefault="00383A23" w:rsidP="00F34BF0">
            <w:pPr>
              <w:spacing w:before="60" w:after="60" w:line="240" w:lineRule="auto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$</w:t>
            </w:r>
            <w:r w:rsidR="00316BDD" w:rsidRPr="00241208">
              <w:rPr>
                <w:bCs/>
                <w:sz w:val="22"/>
                <w:szCs w:val="22"/>
              </w:rPr>
              <w:t>0.00665</w:t>
            </w:r>
          </w:p>
        </w:tc>
        <w:tc>
          <w:tcPr>
            <w:tcW w:w="704" w:type="pct"/>
            <w:gridSpan w:val="2"/>
            <w:shd w:val="clear" w:color="auto" w:fill="auto"/>
            <w:noWrap/>
            <w:vAlign w:val="bottom"/>
            <w:hideMark/>
          </w:tcPr>
          <w:p w14:paraId="7E4344BE" w14:textId="2A5889FB" w:rsidR="00316BDD" w:rsidRPr="00241208" w:rsidRDefault="00383A23" w:rsidP="00F34BF0">
            <w:pPr>
              <w:spacing w:before="60" w:after="60" w:line="240" w:lineRule="auto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$</w:t>
            </w:r>
            <w:r w:rsidR="00316BDD" w:rsidRPr="00241208">
              <w:rPr>
                <w:bCs/>
                <w:sz w:val="22"/>
                <w:szCs w:val="22"/>
              </w:rPr>
              <w:t>0.00600</w:t>
            </w:r>
          </w:p>
        </w:tc>
      </w:tr>
      <w:tr w:rsidR="00316BDD" w:rsidRPr="00241208" w14:paraId="74EAFD67" w14:textId="77777777" w:rsidTr="006409A4">
        <w:trPr>
          <w:trHeight w:val="273"/>
        </w:trPr>
        <w:tc>
          <w:tcPr>
            <w:tcW w:w="397" w:type="pct"/>
            <w:vAlign w:val="bottom"/>
          </w:tcPr>
          <w:p w14:paraId="5D2AE8AB" w14:textId="602AFB11" w:rsidR="00316BDD" w:rsidRPr="00241208" w:rsidRDefault="00316BDD" w:rsidP="00F34BF0">
            <w:pPr>
              <w:spacing w:before="60" w:after="60" w:line="240" w:lineRule="auto"/>
              <w:jc w:val="center"/>
              <w:rPr>
                <w:bCs/>
                <w:sz w:val="22"/>
                <w:szCs w:val="22"/>
              </w:rPr>
            </w:pPr>
            <w:r w:rsidRPr="0024120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347" w:type="pct"/>
            <w:gridSpan w:val="2"/>
            <w:shd w:val="clear" w:color="auto" w:fill="auto"/>
            <w:noWrap/>
            <w:vAlign w:val="bottom"/>
            <w:hideMark/>
          </w:tcPr>
          <w:p w14:paraId="2BC68C90" w14:textId="077C90A5" w:rsidR="00316BDD" w:rsidRPr="00241208" w:rsidRDefault="00316BDD" w:rsidP="00241208">
            <w:pPr>
              <w:spacing w:before="60" w:after="60" w:line="240" w:lineRule="auto"/>
              <w:ind w:left="180" w:right="-289"/>
              <w:rPr>
                <w:bCs/>
                <w:sz w:val="22"/>
                <w:szCs w:val="22"/>
              </w:rPr>
            </w:pPr>
            <w:r w:rsidRPr="00241208">
              <w:rPr>
                <w:bCs/>
                <w:sz w:val="22"/>
                <w:szCs w:val="22"/>
              </w:rPr>
              <w:t>Summer Demand Charge ($/kW)</w:t>
            </w:r>
          </w:p>
        </w:tc>
        <w:tc>
          <w:tcPr>
            <w:tcW w:w="720" w:type="pct"/>
            <w:gridSpan w:val="3"/>
            <w:shd w:val="clear" w:color="auto" w:fill="auto"/>
            <w:noWrap/>
            <w:vAlign w:val="bottom"/>
            <w:hideMark/>
          </w:tcPr>
          <w:p w14:paraId="7B0B4CC5" w14:textId="21B23787" w:rsidR="00316BDD" w:rsidRPr="00241208" w:rsidRDefault="00383A23" w:rsidP="00F34BF0">
            <w:pPr>
              <w:spacing w:before="60" w:after="60" w:line="240" w:lineRule="auto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$</w:t>
            </w:r>
            <w:r w:rsidR="00316BDD" w:rsidRPr="00241208">
              <w:rPr>
                <w:bCs/>
                <w:sz w:val="22"/>
                <w:szCs w:val="22"/>
              </w:rPr>
              <w:t>20.77</w:t>
            </w:r>
          </w:p>
        </w:tc>
        <w:tc>
          <w:tcPr>
            <w:tcW w:w="831" w:type="pct"/>
            <w:gridSpan w:val="3"/>
            <w:shd w:val="clear" w:color="auto" w:fill="auto"/>
            <w:noWrap/>
            <w:vAlign w:val="bottom"/>
            <w:hideMark/>
          </w:tcPr>
          <w:p w14:paraId="7B8D274F" w14:textId="4D090B9C" w:rsidR="00316BDD" w:rsidRPr="00241208" w:rsidRDefault="00383A23" w:rsidP="00F34BF0">
            <w:pPr>
              <w:spacing w:before="60" w:after="60" w:line="240" w:lineRule="auto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$</w:t>
            </w:r>
            <w:r w:rsidR="00316BDD" w:rsidRPr="00241208">
              <w:rPr>
                <w:bCs/>
                <w:sz w:val="22"/>
                <w:szCs w:val="22"/>
              </w:rPr>
              <w:t>22.82</w:t>
            </w:r>
          </w:p>
        </w:tc>
        <w:tc>
          <w:tcPr>
            <w:tcW w:w="704" w:type="pct"/>
            <w:gridSpan w:val="2"/>
            <w:shd w:val="clear" w:color="auto" w:fill="auto"/>
            <w:noWrap/>
            <w:vAlign w:val="bottom"/>
            <w:hideMark/>
          </w:tcPr>
          <w:p w14:paraId="712A0ABE" w14:textId="6F0F4A24" w:rsidR="00316BDD" w:rsidRPr="00241208" w:rsidRDefault="00383A23" w:rsidP="00F34BF0">
            <w:pPr>
              <w:spacing w:before="60" w:after="60" w:line="240" w:lineRule="auto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$</w:t>
            </w:r>
            <w:r w:rsidR="00316BDD" w:rsidRPr="00241208">
              <w:rPr>
                <w:bCs/>
                <w:sz w:val="22"/>
                <w:szCs w:val="22"/>
              </w:rPr>
              <w:t>20.58</w:t>
            </w:r>
          </w:p>
        </w:tc>
      </w:tr>
      <w:tr w:rsidR="00316BDD" w:rsidRPr="00241208" w14:paraId="721A7DE9" w14:textId="77777777" w:rsidTr="006409A4">
        <w:trPr>
          <w:trHeight w:val="402"/>
        </w:trPr>
        <w:tc>
          <w:tcPr>
            <w:tcW w:w="397" w:type="pct"/>
            <w:tcBorders>
              <w:bottom w:val="single" w:sz="12" w:space="0" w:color="auto"/>
            </w:tcBorders>
            <w:vAlign w:val="bottom"/>
          </w:tcPr>
          <w:p w14:paraId="197033AC" w14:textId="6BEEA08D" w:rsidR="00316BDD" w:rsidRPr="00241208" w:rsidRDefault="00316BDD" w:rsidP="00F34BF0">
            <w:pPr>
              <w:spacing w:before="60" w:after="60" w:line="240" w:lineRule="auto"/>
              <w:jc w:val="center"/>
              <w:rPr>
                <w:bCs/>
                <w:sz w:val="22"/>
                <w:szCs w:val="22"/>
              </w:rPr>
            </w:pPr>
            <w:r w:rsidRPr="0024120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347" w:type="pct"/>
            <w:gridSpan w:val="2"/>
            <w:tcBorders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656FEE0" w14:textId="4D67FEE3" w:rsidR="00316BDD" w:rsidRPr="00241208" w:rsidRDefault="00316BDD" w:rsidP="00241208">
            <w:pPr>
              <w:spacing w:before="60" w:after="60" w:line="240" w:lineRule="auto"/>
              <w:ind w:left="180" w:right="-289"/>
              <w:rPr>
                <w:bCs/>
                <w:sz w:val="22"/>
                <w:szCs w:val="22"/>
              </w:rPr>
            </w:pPr>
            <w:r w:rsidRPr="00241208">
              <w:rPr>
                <w:bCs/>
                <w:sz w:val="22"/>
                <w:szCs w:val="22"/>
              </w:rPr>
              <w:t>Non-Summer Demand Charge ($/kW)</w:t>
            </w:r>
          </w:p>
        </w:tc>
        <w:tc>
          <w:tcPr>
            <w:tcW w:w="720" w:type="pct"/>
            <w:gridSpan w:val="3"/>
            <w:tcBorders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7CACDE" w14:textId="389C4B8D" w:rsidR="00316BDD" w:rsidRPr="00241208" w:rsidRDefault="00383A23" w:rsidP="00F34BF0">
            <w:pPr>
              <w:spacing w:before="60" w:after="60" w:line="240" w:lineRule="auto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$</w:t>
            </w:r>
            <w:r w:rsidR="00316BDD" w:rsidRPr="00241208">
              <w:rPr>
                <w:bCs/>
                <w:sz w:val="22"/>
                <w:szCs w:val="22"/>
              </w:rPr>
              <w:t>16.64</w:t>
            </w:r>
          </w:p>
        </w:tc>
        <w:tc>
          <w:tcPr>
            <w:tcW w:w="831" w:type="pct"/>
            <w:gridSpan w:val="3"/>
            <w:tcBorders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400A427" w14:textId="5F0B3F74" w:rsidR="00316BDD" w:rsidRPr="00241208" w:rsidRDefault="00383A23" w:rsidP="00F34BF0">
            <w:pPr>
              <w:spacing w:before="60" w:after="60" w:line="240" w:lineRule="auto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$</w:t>
            </w:r>
            <w:r w:rsidR="00316BDD" w:rsidRPr="00241208">
              <w:rPr>
                <w:bCs/>
                <w:sz w:val="22"/>
                <w:szCs w:val="22"/>
              </w:rPr>
              <w:t>18.20</w:t>
            </w:r>
          </w:p>
        </w:tc>
        <w:tc>
          <w:tcPr>
            <w:tcW w:w="704" w:type="pct"/>
            <w:gridSpan w:val="2"/>
            <w:tcBorders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7A64E66" w14:textId="4D8E402C" w:rsidR="00316BDD" w:rsidRPr="00241208" w:rsidRDefault="00383A23" w:rsidP="00F34BF0">
            <w:pPr>
              <w:spacing w:before="60" w:after="60" w:line="240" w:lineRule="auto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$</w:t>
            </w:r>
            <w:r w:rsidR="00316BDD" w:rsidRPr="00241208">
              <w:rPr>
                <w:bCs/>
                <w:sz w:val="22"/>
                <w:szCs w:val="22"/>
              </w:rPr>
              <w:t>16.42</w:t>
            </w:r>
          </w:p>
        </w:tc>
      </w:tr>
    </w:tbl>
    <w:p w14:paraId="65688929" w14:textId="4DAE1529" w:rsidR="002025D5" w:rsidRPr="004C1F43" w:rsidRDefault="002025D5" w:rsidP="009D43FA">
      <w:pPr>
        <w:pStyle w:val="AnswerText"/>
        <w:numPr>
          <w:ilvl w:val="0"/>
          <w:numId w:val="0"/>
        </w:numPr>
        <w:suppressLineNumbers/>
      </w:pPr>
    </w:p>
    <w:p w14:paraId="07FE9EBE" w14:textId="1126088C" w:rsidR="004D1334" w:rsidRPr="004C1F43" w:rsidRDefault="002025D5" w:rsidP="004D1334">
      <w:pPr>
        <w:pStyle w:val="AnswerText"/>
        <w:numPr>
          <w:ilvl w:val="0"/>
          <w:numId w:val="0"/>
        </w:numPr>
        <w:ind w:left="900"/>
      </w:pPr>
      <w:r w:rsidRPr="004C1F43">
        <w:t>Note that these rates</w:t>
      </w:r>
      <w:r w:rsidR="001A1A74">
        <w:t xml:space="preserve"> include about a $330,000 </w:t>
      </w:r>
      <w:r w:rsidR="00956495">
        <w:t>subsidy to residential customer</w:t>
      </w:r>
      <w:r w:rsidR="00BD0A91">
        <w:t>,</w:t>
      </w:r>
      <w:r w:rsidR="00956495">
        <w:t xml:space="preserve"> and any reduction from EPE’s proposed revenue requirement</w:t>
      </w:r>
      <w:r w:rsidRPr="004C1F43">
        <w:t xml:space="preserve"> wil</w:t>
      </w:r>
      <w:r w:rsidR="00C50E96" w:rsidRPr="004C1F43">
        <w:t xml:space="preserve">l </w:t>
      </w:r>
      <w:r w:rsidR="00BD0A91">
        <w:t xml:space="preserve">necessitate the </w:t>
      </w:r>
      <w:r w:rsidR="00C50E96" w:rsidRPr="004C1F43">
        <w:t>need</w:t>
      </w:r>
      <w:r w:rsidR="00BD0A91">
        <w:t xml:space="preserve"> to reduce these revised rates more</w:t>
      </w:r>
      <w:r w:rsidR="00C50E96" w:rsidRPr="004C1F43">
        <w:t>.</w:t>
      </w:r>
    </w:p>
    <w:p w14:paraId="6A073E00" w14:textId="28DDD357" w:rsidR="00A65354" w:rsidRPr="004C1F43" w:rsidRDefault="00D42C5C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why would fort bliss voluntarily increase its billing determinants?</w:t>
      </w:r>
    </w:p>
    <w:p w14:paraId="64C0C752" w14:textId="1AC80E43" w:rsidR="00177F54" w:rsidRPr="004C1F43" w:rsidRDefault="0094337E" w:rsidP="00F63339">
      <w:pPr>
        <w:pStyle w:val="AnswerText"/>
      </w:pPr>
      <w:r w:rsidRPr="004C1F43">
        <w:t xml:space="preserve">The load at Fort Bliss has increased and, therefore, the generation capacity on the military base used to drop load served by EPE down to contract demand level was </w:t>
      </w:r>
      <w:r w:rsidR="00083376" w:rsidRPr="004C1F43">
        <w:t>almost</w:t>
      </w:r>
      <w:r w:rsidRPr="004C1F43">
        <w:t xml:space="preserve"> at </w:t>
      </w:r>
      <w:r w:rsidR="00083376" w:rsidRPr="004C1F43">
        <w:t xml:space="preserve">the </w:t>
      </w:r>
      <w:r w:rsidR="00EC513A" w:rsidRPr="004C1F43">
        <w:t xml:space="preserve">load </w:t>
      </w:r>
      <w:r w:rsidR="00083376" w:rsidRPr="004C1F43">
        <w:t xml:space="preserve">limit for this reserve </w:t>
      </w:r>
      <w:r w:rsidR="00482F07">
        <w:t xml:space="preserve">generation </w:t>
      </w:r>
      <w:r w:rsidR="00083376" w:rsidRPr="004C1F43">
        <w:t>capacity.</w:t>
      </w:r>
      <w:r w:rsidR="00571C61">
        <w:t xml:space="preserve"> </w:t>
      </w:r>
      <w:r w:rsidR="00054DAA" w:rsidRPr="004C1F43">
        <w:t xml:space="preserve">To avoid the penalties found within the Non-Compliance provisions of Rate 38, Fort Bliss voluntarily </w:t>
      </w:r>
      <w:r w:rsidR="00054DAA" w:rsidRPr="004C1F43">
        <w:lastRenderedPageBreak/>
        <w:t>increased its firm contract demand and the amounts billed under Rate 31.</w:t>
      </w:r>
      <w:r w:rsidR="00571C61">
        <w:t xml:space="preserve"> </w:t>
      </w:r>
      <w:r w:rsidR="00D1070D" w:rsidRPr="004C1F43">
        <w:t>This caused the increase</w:t>
      </w:r>
      <w:r w:rsidR="00232D22">
        <w:t>d</w:t>
      </w:r>
      <w:r w:rsidR="00D1070D" w:rsidRPr="004C1F43">
        <w:t xml:space="preserve"> billing to Fort Bliss during 2021.</w:t>
      </w:r>
      <w:r w:rsidR="00876E07" w:rsidRPr="004C1F43">
        <w:t xml:space="preserve"> Effectively, Fort Bliss already implemented a revenue requirement increase on itself due to its increased load and </w:t>
      </w:r>
      <w:r w:rsidR="001C2C0D" w:rsidRPr="004C1F43">
        <w:t xml:space="preserve">concerns about its </w:t>
      </w:r>
      <w:r w:rsidR="00876E07" w:rsidRPr="004C1F43">
        <w:t>ability to cover that load with its own generation.</w:t>
      </w:r>
    </w:p>
    <w:p w14:paraId="184C6ACE" w14:textId="190B439A" w:rsidR="00177F54" w:rsidRPr="004C1F43" w:rsidRDefault="000D097F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What is your recommendation for rate 31?</w:t>
      </w:r>
    </w:p>
    <w:p w14:paraId="67142FA5" w14:textId="5A03A794" w:rsidR="00702F79" w:rsidRPr="004C1F43" w:rsidRDefault="000D097F" w:rsidP="009D43FA">
      <w:pPr>
        <w:pStyle w:val="AnswerText"/>
      </w:pPr>
      <w:r w:rsidRPr="004C1F43">
        <w:t xml:space="preserve">I recommend that the Commission adopt the adjustments in Rate 31 billing determinants as presented in Attachment LB-2 as well as the corresponding adjustment in </w:t>
      </w:r>
      <w:r w:rsidR="00DF1D37" w:rsidRPr="004C1F43">
        <w:t xml:space="preserve">Rate 31 </w:t>
      </w:r>
      <w:r w:rsidRPr="004C1F43">
        <w:t>current revenue of $1,4</w:t>
      </w:r>
      <w:r w:rsidR="00202146" w:rsidRPr="004C1F43">
        <w:t>51,</w:t>
      </w:r>
      <w:r w:rsidR="00DF1D37" w:rsidRPr="004C1F43">
        <w:t>566.</w:t>
      </w:r>
      <w:r w:rsidR="00571C61">
        <w:t xml:space="preserve"> </w:t>
      </w:r>
      <w:r w:rsidR="00DF1D37" w:rsidRPr="004C1F43">
        <w:t xml:space="preserve">Any new revenue requirement approved in this case and corresponding revised charges for Rate 31 should recognize </w:t>
      </w:r>
      <w:r w:rsidR="00E437F7" w:rsidRPr="004C1F43">
        <w:t>the adjusted revenue at current rates and utilize the adjusted billing determinants in the calculation of new rates.</w:t>
      </w:r>
    </w:p>
    <w:p w14:paraId="17B9FAAE" w14:textId="3770BD3E" w:rsidR="007D3B0A" w:rsidRPr="004C1F43" w:rsidRDefault="00E21057" w:rsidP="009D43FA">
      <w:pPr>
        <w:pStyle w:val="Heading1"/>
        <w:spacing w:line="480" w:lineRule="auto"/>
        <w:ind w:left="720" w:right="180" w:hanging="270"/>
        <w:rPr>
          <w:rFonts w:ascii="Times New Roman" w:hAnsi="Times New Roman"/>
        </w:rPr>
      </w:pPr>
      <w:bookmarkStart w:id="12" w:name="_Toc85462051"/>
      <w:bookmarkStart w:id="13" w:name="_Ref85712497"/>
      <w:r w:rsidRPr="004C1F43">
        <w:rPr>
          <w:rFonts w:ascii="Times New Roman" w:hAnsi="Times New Roman"/>
          <w:caps w:val="0"/>
        </w:rPr>
        <w:t>RATE 38 CONTRACT PERIOD AND TERMINATION</w:t>
      </w:r>
      <w:bookmarkEnd w:id="12"/>
      <w:bookmarkEnd w:id="13"/>
    </w:p>
    <w:p w14:paraId="29BD36D0" w14:textId="42EDDE58" w:rsidR="00B35D9E" w:rsidRPr="004C1F43" w:rsidRDefault="0000799A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what is rate 38?</w:t>
      </w:r>
    </w:p>
    <w:p w14:paraId="3EB0ACDB" w14:textId="234FC7A1" w:rsidR="00B35D9E" w:rsidRPr="004C1F43" w:rsidRDefault="0000799A" w:rsidP="00B35D9E">
      <w:pPr>
        <w:pStyle w:val="AnswerText"/>
      </w:pPr>
      <w:r w:rsidRPr="004C1F43">
        <w:t>Tariff Schedule No. 38 is the Noticed Interruptible Power Service rates, terms, and conditions.</w:t>
      </w:r>
      <w:r w:rsidR="00571C61">
        <w:t xml:space="preserve"> </w:t>
      </w:r>
    </w:p>
    <w:p w14:paraId="10A429F9" w14:textId="30C0A73F" w:rsidR="0000799A" w:rsidRPr="004C1F43" w:rsidRDefault="0000799A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what concern do you have with the contract term language found within the tariff?</w:t>
      </w:r>
    </w:p>
    <w:p w14:paraId="69DCDE7F" w14:textId="788370CC" w:rsidR="0000799A" w:rsidRPr="004C1F43" w:rsidRDefault="00224DBF" w:rsidP="0054515F">
      <w:pPr>
        <w:pStyle w:val="AnswerText"/>
      </w:pPr>
      <w:r w:rsidRPr="004C1F43">
        <w:t>The “</w:t>
      </w:r>
      <w:r w:rsidR="00F446F4" w:rsidRPr="004C1F43">
        <w:t>Contract for Service</w:t>
      </w:r>
      <w:r w:rsidRPr="004C1F43">
        <w:t>” section of the schedule includes the following language:</w:t>
      </w:r>
      <w:r w:rsidR="00571C61">
        <w:t xml:space="preserve"> </w:t>
      </w:r>
      <w:r w:rsidRPr="004C1F43">
        <w:t xml:space="preserve">“The Contract term shall be for an initial period of three (3) </w:t>
      </w:r>
      <w:proofErr w:type="gramStart"/>
      <w:r w:rsidRPr="004C1F43">
        <w:t>years, and</w:t>
      </w:r>
      <w:proofErr w:type="gramEnd"/>
      <w:r w:rsidRPr="004C1F43">
        <w:t xml:space="preserve"> shall continue year-to-year thereafter until canceled by either party upon one (1) year's prior written notice.”</w:t>
      </w:r>
      <w:r w:rsidR="00571C61">
        <w:t xml:space="preserve"> </w:t>
      </w:r>
      <w:r w:rsidRPr="004C1F43">
        <w:t>My concern is this does not seem to require</w:t>
      </w:r>
      <w:r w:rsidR="007202A5" w:rsidRPr="004C1F43">
        <w:t xml:space="preserve"> EPE to obtain</w:t>
      </w:r>
      <w:r w:rsidRPr="004C1F43">
        <w:t xml:space="preserve"> </w:t>
      </w:r>
      <w:r w:rsidR="007202A5" w:rsidRPr="004C1F43">
        <w:t>Commission approval prior to terminating service under this rate schedule for a customer that is complying with all other terms and conditions.</w:t>
      </w:r>
      <w:r w:rsidR="00571C61">
        <w:t xml:space="preserve"> </w:t>
      </w:r>
    </w:p>
    <w:p w14:paraId="055EF427" w14:textId="752D8482" w:rsidR="00EC6BF2" w:rsidRPr="004C1F43" w:rsidRDefault="00464FA3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has this been a concern for your client?</w:t>
      </w:r>
    </w:p>
    <w:p w14:paraId="28E04EFA" w14:textId="3B969C36" w:rsidR="00464FA3" w:rsidRPr="004C1F43" w:rsidRDefault="00464FA3" w:rsidP="00464FA3">
      <w:pPr>
        <w:pStyle w:val="AnswerText"/>
      </w:pPr>
      <w:r w:rsidRPr="004C1F43">
        <w:lastRenderedPageBreak/>
        <w:t xml:space="preserve">Yes. </w:t>
      </w:r>
      <w:r w:rsidR="00473910" w:rsidRPr="004C1F43">
        <w:t xml:space="preserve">The federal government has made significant investments at Fort </w:t>
      </w:r>
      <w:proofErr w:type="gramStart"/>
      <w:r w:rsidR="00473910" w:rsidRPr="004C1F43">
        <w:t>Bliss, and</w:t>
      </w:r>
      <w:proofErr w:type="gramEnd"/>
      <w:r w:rsidR="00473910" w:rsidRPr="004C1F43">
        <w:t xml:space="preserve"> continues to incur operation and maintenance expenses enabling it to bring generation capacity online with short notice during times of emergency on </w:t>
      </w:r>
      <w:r w:rsidR="003011A2">
        <w:t>EPE’s</w:t>
      </w:r>
      <w:r w:rsidR="00473910" w:rsidRPr="004C1F43">
        <w:t xml:space="preserve"> system.</w:t>
      </w:r>
      <w:r w:rsidR="00571C61">
        <w:t xml:space="preserve"> </w:t>
      </w:r>
      <w:r w:rsidR="00F17BBD" w:rsidRPr="004C1F43">
        <w:t>However, the costs of</w:t>
      </w:r>
      <w:r w:rsidR="00976EB7" w:rsidRPr="004C1F43">
        <w:t xml:space="preserve"> maintaining</w:t>
      </w:r>
      <w:r w:rsidR="00F17BBD" w:rsidRPr="004C1F43">
        <w:t xml:space="preserve"> this capacity and consideration of additional capacity that would bring both energy efficiency</w:t>
      </w:r>
      <w:r w:rsidR="00C7475E" w:rsidRPr="004C1F43">
        <w:t xml:space="preserve"> and reliability to </w:t>
      </w:r>
      <w:r w:rsidR="00A15244" w:rsidRPr="004C1F43">
        <w:t>EPE system</w:t>
      </w:r>
      <w:r w:rsidR="00D24D0C" w:rsidRPr="004C1F43">
        <w:t xml:space="preserve"> is stifled by the perceived ability of EPE to terminate interruptible service without any </w:t>
      </w:r>
      <w:r w:rsidR="00A973D2" w:rsidRPr="004C1F43">
        <w:t xml:space="preserve">approval or </w:t>
      </w:r>
      <w:r w:rsidR="00D24D0C" w:rsidRPr="004C1F43">
        <w:t>due process before the Commission.</w:t>
      </w:r>
      <w:r w:rsidR="00571C61">
        <w:t xml:space="preserve"> </w:t>
      </w:r>
    </w:p>
    <w:p w14:paraId="31DFBE90" w14:textId="4867BFE6" w:rsidR="00A773EA" w:rsidRPr="004C1F43" w:rsidRDefault="00A773EA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based on your experience, is it common practice for an electric utility to have flexibility to unilaterally terminate service under a rate schedule without prior approval from the commission?</w:t>
      </w:r>
    </w:p>
    <w:p w14:paraId="02A32C12" w14:textId="6CE966F1" w:rsidR="008753C7" w:rsidRPr="004C1F43" w:rsidRDefault="00A773EA" w:rsidP="00A773EA">
      <w:pPr>
        <w:pStyle w:val="AnswerText"/>
      </w:pPr>
      <w:r w:rsidRPr="004C1F43">
        <w:t>No.</w:t>
      </w:r>
      <w:r w:rsidR="00571C61">
        <w:t xml:space="preserve"> </w:t>
      </w:r>
      <w:r w:rsidR="008753C7" w:rsidRPr="004C1F43">
        <w:t xml:space="preserve">Normally the act of terminating service under an approved tariff and moving that customer under an alternative service would require a formal request to the Commission for approval to close the tariff to existing customers </w:t>
      </w:r>
      <w:r w:rsidR="00206B14">
        <w:t>before</w:t>
      </w:r>
      <w:r w:rsidR="008753C7" w:rsidRPr="004C1F43">
        <w:t xml:space="preserve"> mov</w:t>
      </w:r>
      <w:r w:rsidR="00206B14">
        <w:t>ing</w:t>
      </w:r>
      <w:r w:rsidR="008753C7" w:rsidRPr="004C1F43">
        <w:t xml:space="preserve"> them </w:t>
      </w:r>
      <w:r w:rsidR="00206B14">
        <w:t>on</w:t>
      </w:r>
      <w:r w:rsidR="008753C7" w:rsidRPr="004C1F43">
        <w:t>to different service options.</w:t>
      </w:r>
    </w:p>
    <w:p w14:paraId="4D0A233A" w14:textId="17AED74E" w:rsidR="008753C7" w:rsidRPr="004C1F43" w:rsidRDefault="008753C7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what is your recommended change to the contract term language found within the tariff?</w:t>
      </w:r>
    </w:p>
    <w:p w14:paraId="4F39B9CA" w14:textId="6ADB4F76" w:rsidR="00A773EA" w:rsidRPr="004C1F43" w:rsidRDefault="00DB4EFA" w:rsidP="00A773EA">
      <w:pPr>
        <w:pStyle w:val="AnswerText"/>
      </w:pPr>
      <w:r w:rsidRPr="004C1F43">
        <w:t>I suggest the following revision</w:t>
      </w:r>
      <w:r w:rsidR="00531ECC">
        <w:t xml:space="preserve"> in this tariff language</w:t>
      </w:r>
      <w:r w:rsidRPr="004C1F43">
        <w:t>:</w:t>
      </w:r>
      <w:r w:rsidR="00571C61">
        <w:t xml:space="preserve"> </w:t>
      </w:r>
      <w:r w:rsidRPr="004C1F43">
        <w:t xml:space="preserve">“The Contract term shall be for an initial period of three (3) </w:t>
      </w:r>
      <w:proofErr w:type="gramStart"/>
      <w:r w:rsidRPr="004C1F43">
        <w:t>years, and</w:t>
      </w:r>
      <w:proofErr w:type="gramEnd"/>
      <w:r w:rsidRPr="004C1F43">
        <w:t xml:space="preserve"> shall continue year-to-year thereafter until canceled by </w:t>
      </w:r>
      <w:r w:rsidR="002F35FD" w:rsidRPr="004C1F43">
        <w:rPr>
          <w:u w:val="single"/>
        </w:rPr>
        <w:t>the customer</w:t>
      </w:r>
      <w:r w:rsidR="002F35FD" w:rsidRPr="004C1F43">
        <w:t xml:space="preserve"> </w:t>
      </w:r>
      <w:r w:rsidRPr="004C1F43">
        <w:t>upon one (1) year's prior written notice.</w:t>
      </w:r>
      <w:r w:rsidR="00571C61">
        <w:t xml:space="preserve"> </w:t>
      </w:r>
      <w:r w:rsidR="009F4060" w:rsidRPr="004C1F43">
        <w:rPr>
          <w:u w:val="single"/>
        </w:rPr>
        <w:t xml:space="preserve">Cancelation of the Contract </w:t>
      </w:r>
      <w:r w:rsidR="000E4533" w:rsidRPr="004C1F43">
        <w:rPr>
          <w:u w:val="single"/>
        </w:rPr>
        <w:t xml:space="preserve">by the Company shall not occur prior to due notice and Commission approval, but no sooner than one year following </w:t>
      </w:r>
      <w:r w:rsidR="009E1887">
        <w:rPr>
          <w:u w:val="single"/>
        </w:rPr>
        <w:t>approval by the Commission</w:t>
      </w:r>
      <w:r w:rsidR="000E4533" w:rsidRPr="004C1F43">
        <w:t>.</w:t>
      </w:r>
      <w:r w:rsidRPr="004C1F43">
        <w:t>”</w:t>
      </w:r>
      <w:r w:rsidR="00571C61">
        <w:t xml:space="preserve"> </w:t>
      </w:r>
    </w:p>
    <w:p w14:paraId="54D2B48F" w14:textId="77777777" w:rsidR="007D3B0A" w:rsidRPr="004C1F43" w:rsidRDefault="007D3B0A" w:rsidP="006409A4">
      <w:pPr>
        <w:pStyle w:val="QuestionText"/>
        <w:jc w:val="left"/>
        <w:rPr>
          <w:rFonts w:ascii="Times New Roman" w:hAnsi="Times New Roman"/>
        </w:rPr>
      </w:pPr>
      <w:r w:rsidRPr="004C1F43">
        <w:rPr>
          <w:rFonts w:ascii="Times New Roman" w:hAnsi="Times New Roman"/>
        </w:rPr>
        <w:t>does this conclude your testimony?</w:t>
      </w:r>
    </w:p>
    <w:p w14:paraId="703000F7" w14:textId="77777777" w:rsidR="00B0007C" w:rsidRDefault="007D3B0A" w:rsidP="004C1F43">
      <w:pPr>
        <w:pStyle w:val="AnswerText"/>
        <w:sectPr w:rsidR="00B0007C" w:rsidSect="004C1F43">
          <w:footerReference w:type="default" r:id="rId10"/>
          <w:pgSz w:w="12240" w:h="15840" w:code="1"/>
          <w:pgMar w:top="1440" w:right="1440" w:bottom="1440" w:left="1440" w:header="720" w:footer="720" w:gutter="0"/>
          <w:lnNumType w:countBy="1"/>
          <w:pgNumType w:start="1"/>
          <w:cols w:space="720"/>
          <w:docGrid w:linePitch="326"/>
        </w:sectPr>
      </w:pPr>
      <w:r w:rsidRPr="004C1F43">
        <w:t>Yes.</w:t>
      </w:r>
      <w:r w:rsidRPr="004C1F43">
        <w:tab/>
      </w:r>
    </w:p>
    <w:p w14:paraId="303654F3" w14:textId="59C2706B" w:rsidR="00F17A0F" w:rsidRDefault="00787CBC" w:rsidP="00EA1119">
      <w:pPr>
        <w:sectPr w:rsidR="00F17A0F" w:rsidSect="00F17A0F">
          <w:footerReference w:type="default" r:id="rId11"/>
          <w:pgSz w:w="12240" w:h="15840" w:code="1"/>
          <w:pgMar w:top="0" w:right="0" w:bottom="0" w:left="0" w:header="0" w:footer="0" w:gutter="0"/>
          <w:pgNumType w:start="1"/>
          <w:cols w:space="720"/>
          <w:docGrid w:linePitch="326"/>
        </w:sect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2CB8BD81" wp14:editId="2A84C88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7442200" cy="9631680"/>
            <wp:effectExtent l="0" t="0" r="6350" b="7620"/>
            <wp:wrapTight wrapText="bothSides">
              <wp:wrapPolygon edited="0">
                <wp:start x="0" y="0"/>
                <wp:lineTo x="0" y="21574"/>
                <wp:lineTo x="21563" y="21574"/>
                <wp:lineTo x="21563" y="0"/>
                <wp:lineTo x="0" y="0"/>
              </wp:wrapPolygon>
            </wp:wrapTight>
            <wp:docPr id="15" name="Picture 15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Text, letter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42200" cy="9631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E171B8" w14:textId="77777777" w:rsidR="00E06161" w:rsidRDefault="00E06161" w:rsidP="00EA1119"/>
    <w:p w14:paraId="11CE2EFF" w14:textId="079C674F" w:rsidR="00E06161" w:rsidRDefault="00E06161" w:rsidP="00EA1119">
      <w:r w:rsidRPr="00932F63">
        <w:rPr>
          <w:noProof/>
        </w:rPr>
        <w:drawing>
          <wp:anchor distT="0" distB="0" distL="114300" distR="114300" simplePos="0" relativeHeight="251659264" behindDoc="1" locked="0" layoutInCell="1" allowOverlap="1" wp14:anchorId="15160E65" wp14:editId="1633EFEF">
            <wp:simplePos x="0" y="0"/>
            <wp:positionH relativeFrom="margin">
              <wp:align>center</wp:align>
            </wp:positionH>
            <wp:positionV relativeFrom="paragraph">
              <wp:posOffset>215900</wp:posOffset>
            </wp:positionV>
            <wp:extent cx="9145868" cy="2487168"/>
            <wp:effectExtent l="0" t="0" r="0" b="8890"/>
            <wp:wrapTight wrapText="bothSides">
              <wp:wrapPolygon edited="0">
                <wp:start x="0" y="0"/>
                <wp:lineTo x="0" y="5461"/>
                <wp:lineTo x="6074" y="7943"/>
                <wp:lineTo x="0" y="9598"/>
                <wp:lineTo x="0" y="9928"/>
                <wp:lineTo x="315" y="10590"/>
                <wp:lineTo x="0" y="10921"/>
                <wp:lineTo x="0" y="12411"/>
                <wp:lineTo x="270" y="13238"/>
                <wp:lineTo x="0" y="13734"/>
                <wp:lineTo x="0" y="21512"/>
                <wp:lineTo x="19842" y="21512"/>
                <wp:lineTo x="19842" y="21181"/>
                <wp:lineTo x="21552" y="20188"/>
                <wp:lineTo x="21552" y="3640"/>
                <wp:lineTo x="19842" y="2648"/>
                <wp:lineTo x="21552" y="2648"/>
                <wp:lineTo x="2155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5868" cy="2487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0FAA587E" w14:textId="5497948F" w:rsidR="00546236" w:rsidRPr="004C1F43" w:rsidRDefault="00DF0A02" w:rsidP="00EA1119">
      <w:r w:rsidRPr="007F2743">
        <w:rPr>
          <w:noProof/>
        </w:rPr>
        <w:drawing>
          <wp:anchor distT="0" distB="0" distL="114300" distR="114300" simplePos="0" relativeHeight="251660288" behindDoc="1" locked="0" layoutInCell="1" allowOverlap="1" wp14:anchorId="562B0964" wp14:editId="4CF5D99B">
            <wp:simplePos x="0" y="0"/>
            <wp:positionH relativeFrom="margin">
              <wp:align>center</wp:align>
            </wp:positionH>
            <wp:positionV relativeFrom="paragraph">
              <wp:posOffset>2689860</wp:posOffset>
            </wp:positionV>
            <wp:extent cx="8496300" cy="2428875"/>
            <wp:effectExtent l="0" t="0" r="0" b="9525"/>
            <wp:wrapTight wrapText="bothSides">
              <wp:wrapPolygon edited="0">
                <wp:start x="0" y="0"/>
                <wp:lineTo x="0" y="21515"/>
                <wp:lineTo x="21552" y="21515"/>
                <wp:lineTo x="2155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46236" w:rsidRPr="004C1F43" w:rsidSect="00F17A0F">
      <w:pgSz w:w="15840" w:h="12240" w:orient="landscape" w:code="1"/>
      <w:pgMar w:top="0" w:right="0" w:bottom="0" w:left="0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8149F" w14:textId="77777777" w:rsidR="00767BE0" w:rsidRDefault="00767BE0" w:rsidP="00F90E2F">
      <w:r>
        <w:separator/>
      </w:r>
    </w:p>
  </w:endnote>
  <w:endnote w:type="continuationSeparator" w:id="0">
    <w:p w14:paraId="13EAF358" w14:textId="77777777" w:rsidR="00767BE0" w:rsidRDefault="00767BE0" w:rsidP="00F90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bottom w:val="single" w:sz="4" w:space="0" w:color="auto"/>
        <w:insideH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148"/>
      <w:gridCol w:w="236"/>
      <w:gridCol w:w="3192"/>
    </w:tblGrid>
    <w:tr w:rsidR="004C1F43" w:rsidRPr="004C1F43" w14:paraId="1642CAC1" w14:textId="77777777" w:rsidTr="00D51068">
      <w:trPr>
        <w:trHeight w:val="350"/>
      </w:trPr>
      <w:tc>
        <w:tcPr>
          <w:tcW w:w="6148" w:type="dxa"/>
        </w:tcPr>
        <w:p w14:paraId="46DD1DAC" w14:textId="748EF4E0" w:rsidR="004C1F43" w:rsidRPr="004C1F43" w:rsidRDefault="004C1F43" w:rsidP="004C1F43">
          <w:pPr>
            <w:spacing w:before="80" w:after="80" w:line="240" w:lineRule="auto"/>
            <w:ind w:left="1051" w:right="360" w:hanging="1051"/>
            <w:rPr>
              <w:szCs w:val="24"/>
            </w:rPr>
          </w:pPr>
          <w:r w:rsidRPr="004C1F43">
            <w:rPr>
              <w:szCs w:val="24"/>
            </w:rPr>
            <w:t xml:space="preserve">Direct Testimony of </w:t>
          </w:r>
          <w:r w:rsidR="009D43FA">
            <w:rPr>
              <w:szCs w:val="24"/>
            </w:rPr>
            <w:t>Larry Blank</w:t>
          </w:r>
        </w:p>
      </w:tc>
      <w:tc>
        <w:tcPr>
          <w:tcW w:w="236" w:type="dxa"/>
        </w:tcPr>
        <w:p w14:paraId="2BC81864" w14:textId="77777777" w:rsidR="004C1F43" w:rsidRPr="004C1F43" w:rsidRDefault="004C1F43" w:rsidP="004C1F43">
          <w:pPr>
            <w:spacing w:before="80" w:after="80" w:line="240" w:lineRule="auto"/>
            <w:ind w:left="1051" w:right="360" w:hanging="1051"/>
            <w:rPr>
              <w:szCs w:val="24"/>
            </w:rPr>
          </w:pPr>
        </w:p>
      </w:tc>
      <w:tc>
        <w:tcPr>
          <w:tcW w:w="3192" w:type="dxa"/>
        </w:tcPr>
        <w:p w14:paraId="365C840E" w14:textId="77777777" w:rsidR="004C1F43" w:rsidRPr="004C1F43" w:rsidRDefault="004C1F43" w:rsidP="004C1F43">
          <w:pPr>
            <w:spacing w:before="80" w:after="80" w:line="240" w:lineRule="auto"/>
            <w:ind w:left="1051" w:hanging="1051"/>
            <w:jc w:val="right"/>
            <w:rPr>
              <w:szCs w:val="24"/>
            </w:rPr>
          </w:pPr>
          <w:r w:rsidRPr="004C1F43">
            <w:rPr>
              <w:szCs w:val="24"/>
            </w:rPr>
            <w:t xml:space="preserve">Page </w:t>
          </w:r>
          <w:r w:rsidRPr="004C1F43">
            <w:fldChar w:fldCharType="begin"/>
          </w:r>
          <w:r w:rsidRPr="004C1F43">
            <w:instrText xml:space="preserve"> PAGE </w:instrText>
          </w:r>
          <w:r w:rsidRPr="004C1F43">
            <w:fldChar w:fldCharType="separate"/>
          </w:r>
          <w:r w:rsidRPr="004C1F43">
            <w:rPr>
              <w:szCs w:val="24"/>
            </w:rPr>
            <w:t>1</w:t>
          </w:r>
          <w:r w:rsidRPr="004C1F43">
            <w:fldChar w:fldCharType="end"/>
          </w:r>
          <w:r w:rsidRPr="004C1F43">
            <w:rPr>
              <w:szCs w:val="24"/>
            </w:rPr>
            <w:t xml:space="preserve"> </w:t>
          </w:r>
        </w:p>
      </w:tc>
    </w:tr>
  </w:tbl>
  <w:p w14:paraId="5D4FDCB2" w14:textId="77777777" w:rsidR="004C1F43" w:rsidRDefault="004C1F43" w:rsidP="004C1F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49BDF" w14:textId="77777777" w:rsidR="00B0007C" w:rsidRDefault="00B0007C" w:rsidP="004C1F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9FAD5" w14:textId="77777777" w:rsidR="00767BE0" w:rsidRDefault="00767BE0" w:rsidP="00383A23">
      <w:pPr>
        <w:spacing w:line="240" w:lineRule="auto"/>
      </w:pPr>
      <w:r>
        <w:separator/>
      </w:r>
    </w:p>
  </w:footnote>
  <w:footnote w:type="continuationSeparator" w:id="0">
    <w:p w14:paraId="2E273329" w14:textId="77777777" w:rsidR="00767BE0" w:rsidRDefault="00767BE0" w:rsidP="00383A23">
      <w:pPr>
        <w:spacing w:line="240" w:lineRule="auto"/>
      </w:pPr>
      <w:r>
        <w:continuationSeparator/>
      </w:r>
    </w:p>
  </w:footnote>
  <w:footnote w:type="continuationNotice" w:id="1">
    <w:p w14:paraId="79713A29" w14:textId="77777777" w:rsidR="00767BE0" w:rsidRDefault="00767BE0">
      <w:pPr>
        <w:spacing w:line="240" w:lineRule="auto"/>
      </w:pPr>
    </w:p>
  </w:footnote>
  <w:footnote w:id="2">
    <w:p w14:paraId="30AA4E0C" w14:textId="27A3D4AB" w:rsidR="00742F49" w:rsidRDefault="00742F49" w:rsidP="00383A23">
      <w:pPr>
        <w:pStyle w:val="FootnoteText"/>
        <w:spacing w:after="80"/>
      </w:pPr>
      <w:r>
        <w:rPr>
          <w:rStyle w:val="FootnoteReference"/>
        </w:rPr>
        <w:footnoteRef/>
      </w:r>
      <w:r>
        <w:t xml:space="preserve"> See Attachment LB-1.</w:t>
      </w:r>
    </w:p>
  </w:footnote>
  <w:footnote w:id="3">
    <w:p w14:paraId="00610D41" w14:textId="0457EB04" w:rsidR="00111E8E" w:rsidRDefault="00111E8E" w:rsidP="00383A23">
      <w:pPr>
        <w:pStyle w:val="FootnoteText"/>
        <w:spacing w:after="80"/>
      </w:pPr>
      <w:r>
        <w:rPr>
          <w:rStyle w:val="FootnoteReference"/>
        </w:rPr>
        <w:footnoteRef/>
      </w:r>
      <w:r>
        <w:t xml:space="preserve"> </w:t>
      </w:r>
      <w:r w:rsidR="00C755B6">
        <w:t xml:space="preserve">See EPE Schedule O-4.1 pages 3 and 4 of 12 in which no kWh nor kW adjustments have been made.  See also </w:t>
      </w:r>
      <w:r w:rsidR="00BC0BD1">
        <w:t xml:space="preserve">EPE Schedule Q-7, pages </w:t>
      </w:r>
      <w:r w:rsidR="00C45683">
        <w:t xml:space="preserve">7 and </w:t>
      </w:r>
      <w:r w:rsidR="00BC0BD1">
        <w:t>15</w:t>
      </w:r>
      <w:r w:rsidR="00C45683">
        <w:t xml:space="preserve"> of 17</w:t>
      </w:r>
      <w:r w:rsidR="00B01173">
        <w:t xml:space="preserve"> showing the calculation of current revenue and proposed rates, respectively.</w:t>
      </w:r>
      <w:r w:rsidR="00BC0BD1">
        <w:t xml:space="preserve"> </w:t>
      </w:r>
    </w:p>
  </w:footnote>
  <w:footnote w:id="4">
    <w:p w14:paraId="76F2D5BE" w14:textId="6ABFD711" w:rsidR="008D08F9" w:rsidRDefault="008D08F9" w:rsidP="00383A23">
      <w:pPr>
        <w:pStyle w:val="FootnoteText"/>
        <w:spacing w:after="80"/>
      </w:pPr>
      <w:r>
        <w:rPr>
          <w:rStyle w:val="FootnoteReference"/>
        </w:rPr>
        <w:footnoteRef/>
      </w:r>
      <w:r>
        <w:t xml:space="preserve"> </w:t>
      </w:r>
      <w:r w:rsidR="00171974">
        <w:t>See EPE Schedule P-7, page 1 of 2</w:t>
      </w:r>
      <w:r w:rsidR="00FB642D">
        <w:t xml:space="preserve">, column </w:t>
      </w:r>
      <w:r w:rsidR="0085104B">
        <w:t>(o)</w:t>
      </w:r>
      <w:r w:rsidR="00586D43">
        <w:t xml:space="preserve">, Line No. </w:t>
      </w:r>
      <w:r w:rsidR="00A93304">
        <w:t>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E328B" w14:textId="1A48BAB7" w:rsidR="00F67171" w:rsidRDefault="00F67171" w:rsidP="00272F2E">
    <w:pPr>
      <w:ind w:right="-7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186AF174"/>
    <w:lvl w:ilvl="0">
      <w:start w:val="1"/>
      <w:numFmt w:val="upperRoman"/>
      <w:pStyle w:val="Heading1"/>
      <w:lvlText w:val="%1."/>
      <w:lvlJc w:val="right"/>
      <w:pPr>
        <w:ind w:left="360" w:hanging="360"/>
      </w:pPr>
    </w:lvl>
    <w:lvl w:ilvl="1">
      <w:start w:val="1"/>
      <w:numFmt w:val="upperRoman"/>
      <w:pStyle w:val="Heading2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upperLetter"/>
      <w:pStyle w:val="Heading3"/>
      <w:lvlText w:val="%3."/>
      <w:legacy w:legacy="1" w:legacySpace="0" w:legacyIndent="720"/>
      <w:lvlJc w:val="left"/>
      <w:pPr>
        <w:ind w:left="2250" w:hanging="720"/>
      </w:pPr>
    </w:lvl>
    <w:lvl w:ilvl="3">
      <w:start w:val="1"/>
      <w:numFmt w:val="decimal"/>
      <w:pStyle w:val="Heading4"/>
      <w:lvlText w:val="%4."/>
      <w:legacy w:legacy="1" w:legacySpace="0" w:legacyIndent="720"/>
      <w:lvlJc w:val="left"/>
      <w:pPr>
        <w:ind w:left="2880" w:hanging="720"/>
      </w:pPr>
    </w:lvl>
    <w:lvl w:ilvl="4">
      <w:start w:val="1"/>
      <w:numFmt w:val="lowerLetter"/>
      <w:pStyle w:val="Heading5"/>
      <w:lvlText w:val="%5."/>
      <w:legacy w:legacy="1" w:legacySpace="0" w:legacyIndent="720"/>
      <w:lvlJc w:val="left"/>
      <w:pPr>
        <w:ind w:left="3600" w:hanging="720"/>
      </w:p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4320" w:hanging="720"/>
      </w:pPr>
    </w:lvl>
    <w:lvl w:ilvl="6">
      <w:start w:val="1"/>
      <w:numFmt w:val="lowerLetter"/>
      <w:pStyle w:val="Heading7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pStyle w:val="Heading8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Letter"/>
      <w:pStyle w:val="Heading9"/>
      <w:lvlText w:val="%9)"/>
      <w:legacy w:legacy="1" w:legacySpace="0" w:legacyIndent="720"/>
      <w:lvlJc w:val="left"/>
      <w:pPr>
        <w:ind w:left="6480" w:hanging="720"/>
      </w:pPr>
    </w:lvl>
  </w:abstractNum>
  <w:abstractNum w:abstractNumId="1" w15:restartNumberingAfterBreak="0">
    <w:nsid w:val="5DC46BE4"/>
    <w:multiLevelType w:val="multilevel"/>
    <w:tmpl w:val="283263C0"/>
    <w:lvl w:ilvl="0">
      <w:start w:val="1"/>
      <w:numFmt w:val="none"/>
      <w:pStyle w:val="QuestionText"/>
      <w:lvlText w:val="Q."/>
      <w:lvlJc w:val="left"/>
      <w:pPr>
        <w:ind w:left="720" w:hanging="720"/>
      </w:pPr>
      <w:rPr>
        <w:rFonts w:ascii="Times New Roman Bold" w:hAnsi="Times New Roman Bold" w:hint="default"/>
        <w:b/>
        <w:caps/>
        <w:color w:val="auto"/>
        <w:sz w:val="24"/>
      </w:rPr>
    </w:lvl>
    <w:lvl w:ilvl="1">
      <w:start w:val="1"/>
      <w:numFmt w:val="none"/>
      <w:lvlRestart w:val="0"/>
      <w:pStyle w:val="AnswerText"/>
      <w:lvlText w:val="A."/>
      <w:lvlJc w:val="left"/>
      <w:pPr>
        <w:ind w:left="810" w:hanging="720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Restart w:val="2"/>
      <w:lvlText w:val="(%4)"/>
      <w:lvlJc w:val="left"/>
      <w:pPr>
        <w:tabs>
          <w:tab w:val="num" w:pos="1440"/>
        </w:tabs>
        <w:ind w:left="2160" w:hanging="720"/>
      </w:pPr>
      <w:rPr>
        <w:rFonts w:hint="default"/>
      </w:rPr>
    </w:lvl>
    <w:lvl w:ilvl="4">
      <w:start w:val="1"/>
      <w:numFmt w:val="lowerRoman"/>
      <w:lvlRestart w:val="2"/>
      <w:lvlText w:val="(%5)"/>
      <w:lvlJc w:val="left"/>
      <w:pPr>
        <w:tabs>
          <w:tab w:val="num" w:pos="2160"/>
        </w:tabs>
        <w:ind w:left="2880" w:hanging="720"/>
      </w:pPr>
      <w:rPr>
        <w:rFonts w:hint="default"/>
      </w:rPr>
    </w:lvl>
    <w:lvl w:ilvl="5">
      <w:start w:val="1"/>
      <w:numFmt w:val="bullet"/>
      <w:lvlRestart w:val="2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color w:val="auto"/>
      </w:rPr>
    </w:lvl>
    <w:lvl w:ilvl="6">
      <w:start w:val="1"/>
      <w:numFmt w:val="bullet"/>
      <w:lvlRestart w:val="2"/>
      <w:lvlText w:val="○"/>
      <w:lvlJc w:val="left"/>
      <w:pPr>
        <w:tabs>
          <w:tab w:val="num" w:pos="2160"/>
        </w:tabs>
        <w:ind w:left="2160" w:hanging="720"/>
      </w:pPr>
      <w:rPr>
        <w:rFonts w:ascii="Courier New" w:hAnsi="Courier New" w:hint="default"/>
        <w:color w:val="auto"/>
      </w:rPr>
    </w:lvl>
    <w:lvl w:ilvl="7">
      <w:start w:val="1"/>
      <w:numFmt w:val="decimal"/>
      <w:lvlRestart w:val="2"/>
      <w:lvlText w:val="%8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8">
      <w:start w:val="1"/>
      <w:numFmt w:val="lowerLetter"/>
      <w:lvlRestart w:val="2"/>
      <w:lvlText w:val="%9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87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suppressBottomSpacing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orneyName" w:val="-1"/>
    <w:docVar w:name="CaptionBoxStyle" w:val="0"/>
    <w:docVar w:name="CourtAlignment" w:val="0"/>
    <w:docVar w:name="CourtName" w:val="[Court name]"/>
    <w:docVar w:name="FirmInFtr" w:val="0"/>
    <w:docVar w:name="FirmInSigBlkStyle" w:val="0"/>
    <w:docVar w:name="FirstLineNum" w:val="1"/>
    <w:docVar w:name="FirstPleadingLine" w:val="1"/>
    <w:docVar w:name="Font" w:val="Courier New"/>
    <w:docVar w:name="FSigBlkYes" w:val="-1"/>
    <w:docVar w:name="FSignWith" w:val=" "/>
    <w:docVar w:name="FSummaryInFtr" w:val="-1"/>
    <w:docVar w:name="IncludeDate" w:val="-1"/>
    <w:docVar w:name="IncludeLineNumbers" w:val="-1"/>
    <w:docVar w:name="JudgeName" w:val="0"/>
    <w:docVar w:name="LeftBorderStyle" w:val="2"/>
    <w:docVar w:name="LineNumIncByOne" w:val="-1"/>
    <w:docVar w:name="LineSpacing" w:val="2"/>
    <w:docVar w:name="LinesPerPage" w:val="25"/>
    <w:docVar w:name="PageNumsInFtr" w:val="-1"/>
    <w:docVar w:name="RightBorderStyle" w:val="1"/>
  </w:docVars>
  <w:rsids>
    <w:rsidRoot w:val="00F90E2F"/>
    <w:rsid w:val="00001B4B"/>
    <w:rsid w:val="00001D27"/>
    <w:rsid w:val="0000799A"/>
    <w:rsid w:val="00024054"/>
    <w:rsid w:val="00054DAA"/>
    <w:rsid w:val="00062F44"/>
    <w:rsid w:val="0007155F"/>
    <w:rsid w:val="00083376"/>
    <w:rsid w:val="00093090"/>
    <w:rsid w:val="000A18E1"/>
    <w:rsid w:val="000A19F7"/>
    <w:rsid w:val="000B529A"/>
    <w:rsid w:val="000C2674"/>
    <w:rsid w:val="000C3E7F"/>
    <w:rsid w:val="000C7098"/>
    <w:rsid w:val="000D097F"/>
    <w:rsid w:val="000D2887"/>
    <w:rsid w:val="000D7ACE"/>
    <w:rsid w:val="000E4533"/>
    <w:rsid w:val="000E76F6"/>
    <w:rsid w:val="000F5862"/>
    <w:rsid w:val="00106455"/>
    <w:rsid w:val="00111E8E"/>
    <w:rsid w:val="001170BD"/>
    <w:rsid w:val="001207B5"/>
    <w:rsid w:val="00121368"/>
    <w:rsid w:val="00147EA4"/>
    <w:rsid w:val="00150BBC"/>
    <w:rsid w:val="001542D5"/>
    <w:rsid w:val="001636F5"/>
    <w:rsid w:val="00164C20"/>
    <w:rsid w:val="00171974"/>
    <w:rsid w:val="00173A27"/>
    <w:rsid w:val="00176963"/>
    <w:rsid w:val="00177F54"/>
    <w:rsid w:val="001801C8"/>
    <w:rsid w:val="00182105"/>
    <w:rsid w:val="00182179"/>
    <w:rsid w:val="0018664E"/>
    <w:rsid w:val="001933DA"/>
    <w:rsid w:val="00193EFB"/>
    <w:rsid w:val="001949DC"/>
    <w:rsid w:val="001A1A74"/>
    <w:rsid w:val="001C0056"/>
    <w:rsid w:val="001C19A1"/>
    <w:rsid w:val="001C2C0D"/>
    <w:rsid w:val="001D6F8D"/>
    <w:rsid w:val="001E48C8"/>
    <w:rsid w:val="0020057D"/>
    <w:rsid w:val="00202146"/>
    <w:rsid w:val="002025D5"/>
    <w:rsid w:val="00202AB5"/>
    <w:rsid w:val="00204ABC"/>
    <w:rsid w:val="00206B14"/>
    <w:rsid w:val="00212695"/>
    <w:rsid w:val="00224DBF"/>
    <w:rsid w:val="00225575"/>
    <w:rsid w:val="00226AB4"/>
    <w:rsid w:val="00227F9B"/>
    <w:rsid w:val="00232D22"/>
    <w:rsid w:val="00241208"/>
    <w:rsid w:val="00244A36"/>
    <w:rsid w:val="00253BC4"/>
    <w:rsid w:val="00266340"/>
    <w:rsid w:val="00272F2E"/>
    <w:rsid w:val="002757BB"/>
    <w:rsid w:val="0027787B"/>
    <w:rsid w:val="002A3429"/>
    <w:rsid w:val="002A60DC"/>
    <w:rsid w:val="002D20E3"/>
    <w:rsid w:val="002E2132"/>
    <w:rsid w:val="002E5C33"/>
    <w:rsid w:val="002F35FD"/>
    <w:rsid w:val="002F5997"/>
    <w:rsid w:val="003011A2"/>
    <w:rsid w:val="0030407D"/>
    <w:rsid w:val="00304968"/>
    <w:rsid w:val="00316BDD"/>
    <w:rsid w:val="003269C9"/>
    <w:rsid w:val="00335659"/>
    <w:rsid w:val="00345389"/>
    <w:rsid w:val="003511E7"/>
    <w:rsid w:val="0035133C"/>
    <w:rsid w:val="0035453B"/>
    <w:rsid w:val="003551B0"/>
    <w:rsid w:val="003710C6"/>
    <w:rsid w:val="00374C70"/>
    <w:rsid w:val="00383A23"/>
    <w:rsid w:val="00391AA9"/>
    <w:rsid w:val="00395592"/>
    <w:rsid w:val="003A299E"/>
    <w:rsid w:val="003A6BF0"/>
    <w:rsid w:val="003A7DD3"/>
    <w:rsid w:val="003B4051"/>
    <w:rsid w:val="003C0E59"/>
    <w:rsid w:val="003C3F89"/>
    <w:rsid w:val="003E1C14"/>
    <w:rsid w:val="003E1EF3"/>
    <w:rsid w:val="003E75FD"/>
    <w:rsid w:val="003F64FF"/>
    <w:rsid w:val="00402550"/>
    <w:rsid w:val="00407DD7"/>
    <w:rsid w:val="00416956"/>
    <w:rsid w:val="004234BE"/>
    <w:rsid w:val="00423C04"/>
    <w:rsid w:val="00456377"/>
    <w:rsid w:val="00464FA3"/>
    <w:rsid w:val="00466104"/>
    <w:rsid w:val="00473910"/>
    <w:rsid w:val="00482F07"/>
    <w:rsid w:val="00491B28"/>
    <w:rsid w:val="00493CD7"/>
    <w:rsid w:val="00494C3A"/>
    <w:rsid w:val="004968A3"/>
    <w:rsid w:val="00496AD3"/>
    <w:rsid w:val="004B6933"/>
    <w:rsid w:val="004B6F7C"/>
    <w:rsid w:val="004C1F43"/>
    <w:rsid w:val="004C2151"/>
    <w:rsid w:val="004C248C"/>
    <w:rsid w:val="004D1334"/>
    <w:rsid w:val="004D28BD"/>
    <w:rsid w:val="004F177D"/>
    <w:rsid w:val="004F4910"/>
    <w:rsid w:val="004F618B"/>
    <w:rsid w:val="0050292B"/>
    <w:rsid w:val="005306D6"/>
    <w:rsid w:val="00531ECC"/>
    <w:rsid w:val="00537AD6"/>
    <w:rsid w:val="00542C10"/>
    <w:rsid w:val="00546236"/>
    <w:rsid w:val="005567D5"/>
    <w:rsid w:val="005612ED"/>
    <w:rsid w:val="00566F7D"/>
    <w:rsid w:val="00570DD8"/>
    <w:rsid w:val="00571C61"/>
    <w:rsid w:val="0057245B"/>
    <w:rsid w:val="005738F9"/>
    <w:rsid w:val="00580CC8"/>
    <w:rsid w:val="00583200"/>
    <w:rsid w:val="00586D43"/>
    <w:rsid w:val="00592A47"/>
    <w:rsid w:val="0059730F"/>
    <w:rsid w:val="005A4D83"/>
    <w:rsid w:val="005B41BC"/>
    <w:rsid w:val="005B7004"/>
    <w:rsid w:val="005C587F"/>
    <w:rsid w:val="005D1AD7"/>
    <w:rsid w:val="005D781C"/>
    <w:rsid w:val="00600879"/>
    <w:rsid w:val="00600887"/>
    <w:rsid w:val="006237EF"/>
    <w:rsid w:val="00633233"/>
    <w:rsid w:val="006409A4"/>
    <w:rsid w:val="00640A06"/>
    <w:rsid w:val="006477F4"/>
    <w:rsid w:val="00654BA7"/>
    <w:rsid w:val="0066058D"/>
    <w:rsid w:val="006672AD"/>
    <w:rsid w:val="00674A8D"/>
    <w:rsid w:val="00676F20"/>
    <w:rsid w:val="00681B03"/>
    <w:rsid w:val="006907A8"/>
    <w:rsid w:val="00695B3B"/>
    <w:rsid w:val="006A5B82"/>
    <w:rsid w:val="006C1550"/>
    <w:rsid w:val="006D074B"/>
    <w:rsid w:val="006D07E4"/>
    <w:rsid w:val="006E0DD6"/>
    <w:rsid w:val="006F5D97"/>
    <w:rsid w:val="00702F79"/>
    <w:rsid w:val="00703388"/>
    <w:rsid w:val="00706DED"/>
    <w:rsid w:val="007108F0"/>
    <w:rsid w:val="007202A5"/>
    <w:rsid w:val="007247D6"/>
    <w:rsid w:val="00726630"/>
    <w:rsid w:val="007312DB"/>
    <w:rsid w:val="00742F49"/>
    <w:rsid w:val="00750D88"/>
    <w:rsid w:val="00752DB4"/>
    <w:rsid w:val="00756D1B"/>
    <w:rsid w:val="00767BE0"/>
    <w:rsid w:val="00785856"/>
    <w:rsid w:val="00787CBC"/>
    <w:rsid w:val="00792B0E"/>
    <w:rsid w:val="007948C0"/>
    <w:rsid w:val="00794FC9"/>
    <w:rsid w:val="00797DA1"/>
    <w:rsid w:val="007B223A"/>
    <w:rsid w:val="007C19D1"/>
    <w:rsid w:val="007C4974"/>
    <w:rsid w:val="007D3B0A"/>
    <w:rsid w:val="007D6372"/>
    <w:rsid w:val="007D6510"/>
    <w:rsid w:val="007E206D"/>
    <w:rsid w:val="007F3D23"/>
    <w:rsid w:val="007F3EEA"/>
    <w:rsid w:val="00807CA4"/>
    <w:rsid w:val="0081109A"/>
    <w:rsid w:val="0083165E"/>
    <w:rsid w:val="0083267D"/>
    <w:rsid w:val="0084423A"/>
    <w:rsid w:val="00846F37"/>
    <w:rsid w:val="0085104B"/>
    <w:rsid w:val="00861000"/>
    <w:rsid w:val="00864EC9"/>
    <w:rsid w:val="008753C7"/>
    <w:rsid w:val="00876E07"/>
    <w:rsid w:val="008800EB"/>
    <w:rsid w:val="0088328F"/>
    <w:rsid w:val="00884913"/>
    <w:rsid w:val="00885B63"/>
    <w:rsid w:val="0089013C"/>
    <w:rsid w:val="008A2E22"/>
    <w:rsid w:val="008B70CB"/>
    <w:rsid w:val="008C72A2"/>
    <w:rsid w:val="008D08F9"/>
    <w:rsid w:val="008D1A26"/>
    <w:rsid w:val="008D5FA3"/>
    <w:rsid w:val="008E51E8"/>
    <w:rsid w:val="008F3E1F"/>
    <w:rsid w:val="00913FCF"/>
    <w:rsid w:val="00915AE7"/>
    <w:rsid w:val="009162AD"/>
    <w:rsid w:val="009246B7"/>
    <w:rsid w:val="00927848"/>
    <w:rsid w:val="0094337E"/>
    <w:rsid w:val="00946744"/>
    <w:rsid w:val="00947302"/>
    <w:rsid w:val="009531CC"/>
    <w:rsid w:val="00954362"/>
    <w:rsid w:val="00956495"/>
    <w:rsid w:val="00957775"/>
    <w:rsid w:val="00962968"/>
    <w:rsid w:val="00970D0A"/>
    <w:rsid w:val="00976930"/>
    <w:rsid w:val="00976EB7"/>
    <w:rsid w:val="0098219F"/>
    <w:rsid w:val="00995B8B"/>
    <w:rsid w:val="009A0176"/>
    <w:rsid w:val="009A2352"/>
    <w:rsid w:val="009C3D0B"/>
    <w:rsid w:val="009D43FA"/>
    <w:rsid w:val="009D53A3"/>
    <w:rsid w:val="009E1887"/>
    <w:rsid w:val="009E5599"/>
    <w:rsid w:val="009F4060"/>
    <w:rsid w:val="00A03571"/>
    <w:rsid w:val="00A15244"/>
    <w:rsid w:val="00A34F81"/>
    <w:rsid w:val="00A42FE8"/>
    <w:rsid w:val="00A44E0E"/>
    <w:rsid w:val="00A45137"/>
    <w:rsid w:val="00A53F5D"/>
    <w:rsid w:val="00A56828"/>
    <w:rsid w:val="00A65354"/>
    <w:rsid w:val="00A773EA"/>
    <w:rsid w:val="00A837C4"/>
    <w:rsid w:val="00A93304"/>
    <w:rsid w:val="00A973D2"/>
    <w:rsid w:val="00AA0B57"/>
    <w:rsid w:val="00AA20FA"/>
    <w:rsid w:val="00AA731F"/>
    <w:rsid w:val="00AB1B78"/>
    <w:rsid w:val="00AB26A5"/>
    <w:rsid w:val="00AC524A"/>
    <w:rsid w:val="00AC5C8E"/>
    <w:rsid w:val="00AC7262"/>
    <w:rsid w:val="00AD31EB"/>
    <w:rsid w:val="00AE37F7"/>
    <w:rsid w:val="00AF6188"/>
    <w:rsid w:val="00B0007C"/>
    <w:rsid w:val="00B01173"/>
    <w:rsid w:val="00B0445D"/>
    <w:rsid w:val="00B078E5"/>
    <w:rsid w:val="00B079A3"/>
    <w:rsid w:val="00B1214D"/>
    <w:rsid w:val="00B23BFD"/>
    <w:rsid w:val="00B34ED6"/>
    <w:rsid w:val="00B35D9E"/>
    <w:rsid w:val="00B3716A"/>
    <w:rsid w:val="00B434C4"/>
    <w:rsid w:val="00B57007"/>
    <w:rsid w:val="00B74E7A"/>
    <w:rsid w:val="00B9056B"/>
    <w:rsid w:val="00BA75FA"/>
    <w:rsid w:val="00BB5949"/>
    <w:rsid w:val="00BC0BD1"/>
    <w:rsid w:val="00BC315F"/>
    <w:rsid w:val="00BD0A91"/>
    <w:rsid w:val="00BD564E"/>
    <w:rsid w:val="00BD56E5"/>
    <w:rsid w:val="00BD5B19"/>
    <w:rsid w:val="00BE1A01"/>
    <w:rsid w:val="00BF4BD5"/>
    <w:rsid w:val="00C0691F"/>
    <w:rsid w:val="00C12112"/>
    <w:rsid w:val="00C3272B"/>
    <w:rsid w:val="00C4047F"/>
    <w:rsid w:val="00C45683"/>
    <w:rsid w:val="00C4797A"/>
    <w:rsid w:val="00C50E96"/>
    <w:rsid w:val="00C53839"/>
    <w:rsid w:val="00C54F2D"/>
    <w:rsid w:val="00C55875"/>
    <w:rsid w:val="00C7475E"/>
    <w:rsid w:val="00C750C3"/>
    <w:rsid w:val="00C755B6"/>
    <w:rsid w:val="00C75811"/>
    <w:rsid w:val="00C86F00"/>
    <w:rsid w:val="00CB1726"/>
    <w:rsid w:val="00CB5B1E"/>
    <w:rsid w:val="00CB760A"/>
    <w:rsid w:val="00CC1AA1"/>
    <w:rsid w:val="00CC41C5"/>
    <w:rsid w:val="00CF6C73"/>
    <w:rsid w:val="00D1070D"/>
    <w:rsid w:val="00D12329"/>
    <w:rsid w:val="00D24D0C"/>
    <w:rsid w:val="00D26B2B"/>
    <w:rsid w:val="00D308C4"/>
    <w:rsid w:val="00D32A76"/>
    <w:rsid w:val="00D4068C"/>
    <w:rsid w:val="00D414AC"/>
    <w:rsid w:val="00D42C5C"/>
    <w:rsid w:val="00D51256"/>
    <w:rsid w:val="00D535CB"/>
    <w:rsid w:val="00D64D81"/>
    <w:rsid w:val="00D75F2E"/>
    <w:rsid w:val="00D75FE1"/>
    <w:rsid w:val="00D82925"/>
    <w:rsid w:val="00D838FA"/>
    <w:rsid w:val="00D87DA2"/>
    <w:rsid w:val="00DA1591"/>
    <w:rsid w:val="00DB27F6"/>
    <w:rsid w:val="00DB4EFA"/>
    <w:rsid w:val="00DD24EC"/>
    <w:rsid w:val="00DD6DF2"/>
    <w:rsid w:val="00DE7A55"/>
    <w:rsid w:val="00DF0A02"/>
    <w:rsid w:val="00DF1D37"/>
    <w:rsid w:val="00DF337D"/>
    <w:rsid w:val="00E06161"/>
    <w:rsid w:val="00E16460"/>
    <w:rsid w:val="00E21057"/>
    <w:rsid w:val="00E2376E"/>
    <w:rsid w:val="00E33301"/>
    <w:rsid w:val="00E35D76"/>
    <w:rsid w:val="00E437F7"/>
    <w:rsid w:val="00E45284"/>
    <w:rsid w:val="00E460E2"/>
    <w:rsid w:val="00E478EC"/>
    <w:rsid w:val="00E500B9"/>
    <w:rsid w:val="00E50602"/>
    <w:rsid w:val="00E53CA2"/>
    <w:rsid w:val="00E67C5C"/>
    <w:rsid w:val="00E92C16"/>
    <w:rsid w:val="00E96740"/>
    <w:rsid w:val="00EA1119"/>
    <w:rsid w:val="00EA540E"/>
    <w:rsid w:val="00EA6FC8"/>
    <w:rsid w:val="00EA7D97"/>
    <w:rsid w:val="00EB427B"/>
    <w:rsid w:val="00EC2076"/>
    <w:rsid w:val="00EC3F4D"/>
    <w:rsid w:val="00EC513A"/>
    <w:rsid w:val="00EC6BF2"/>
    <w:rsid w:val="00ED2570"/>
    <w:rsid w:val="00EE41B2"/>
    <w:rsid w:val="00F0363F"/>
    <w:rsid w:val="00F05857"/>
    <w:rsid w:val="00F15C59"/>
    <w:rsid w:val="00F17076"/>
    <w:rsid w:val="00F17A0F"/>
    <w:rsid w:val="00F17BBD"/>
    <w:rsid w:val="00F252D0"/>
    <w:rsid w:val="00F31E34"/>
    <w:rsid w:val="00F34BF0"/>
    <w:rsid w:val="00F440F1"/>
    <w:rsid w:val="00F446F4"/>
    <w:rsid w:val="00F60E68"/>
    <w:rsid w:val="00F63339"/>
    <w:rsid w:val="00F67171"/>
    <w:rsid w:val="00F67791"/>
    <w:rsid w:val="00F7586F"/>
    <w:rsid w:val="00F836D5"/>
    <w:rsid w:val="00F90E2F"/>
    <w:rsid w:val="00F9228B"/>
    <w:rsid w:val="00FA023D"/>
    <w:rsid w:val="00FA1206"/>
    <w:rsid w:val="00FA44E8"/>
    <w:rsid w:val="00FA61A1"/>
    <w:rsid w:val="00FB1694"/>
    <w:rsid w:val="00FB5CF0"/>
    <w:rsid w:val="00FB642D"/>
    <w:rsid w:val="00FD05E7"/>
    <w:rsid w:val="00FD593F"/>
    <w:rsid w:val="00FE2912"/>
    <w:rsid w:val="00FE64CA"/>
    <w:rsid w:val="00FF2551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58D034"/>
  <w15:chartTrackingRefBased/>
  <w15:docId w15:val="{BB116761-C198-44E9-996C-32727434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6340"/>
    <w:pPr>
      <w:spacing w:line="508" w:lineRule="exact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3B0A"/>
    <w:pPr>
      <w:keepNext/>
      <w:numPr>
        <w:numId w:val="1"/>
      </w:numPr>
      <w:spacing w:before="240" w:after="240" w:line="240" w:lineRule="auto"/>
      <w:jc w:val="center"/>
      <w:outlineLvl w:val="0"/>
    </w:pPr>
    <w:rPr>
      <w:rFonts w:ascii="Times New Roman Bold" w:hAnsi="Times New Roman Bold"/>
      <w:b/>
      <w:caps/>
      <w:szCs w:val="24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3B0A"/>
    <w:pPr>
      <w:keepNext/>
      <w:numPr>
        <w:ilvl w:val="1"/>
        <w:numId w:val="1"/>
      </w:numPr>
      <w:spacing w:after="240" w:line="240" w:lineRule="auto"/>
      <w:ind w:right="720"/>
      <w:outlineLvl w:val="1"/>
    </w:pPr>
    <w:rPr>
      <w:b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3B0A"/>
    <w:pPr>
      <w:keepNext/>
      <w:numPr>
        <w:ilvl w:val="2"/>
        <w:numId w:val="1"/>
      </w:numPr>
      <w:spacing w:after="240" w:line="240" w:lineRule="auto"/>
      <w:ind w:right="1440"/>
      <w:outlineLvl w:val="2"/>
    </w:pPr>
    <w:rPr>
      <w:b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3B0A"/>
    <w:pPr>
      <w:keepNext/>
      <w:numPr>
        <w:ilvl w:val="3"/>
        <w:numId w:val="1"/>
      </w:numPr>
      <w:spacing w:after="240" w:line="240" w:lineRule="auto"/>
      <w:ind w:right="14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D3B0A"/>
    <w:pPr>
      <w:keepNext/>
      <w:numPr>
        <w:ilvl w:val="4"/>
        <w:numId w:val="1"/>
      </w:numPr>
      <w:spacing w:after="240" w:line="240" w:lineRule="auto"/>
      <w:ind w:right="1440"/>
      <w:outlineLvl w:val="4"/>
    </w:pPr>
    <w:rPr>
      <w:b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D3B0A"/>
    <w:pPr>
      <w:keepNext/>
      <w:numPr>
        <w:ilvl w:val="5"/>
        <w:numId w:val="1"/>
      </w:numPr>
      <w:spacing w:after="240" w:line="240" w:lineRule="auto"/>
      <w:outlineLvl w:val="5"/>
    </w:pPr>
    <w:rPr>
      <w:b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D3B0A"/>
    <w:pPr>
      <w:keepNext/>
      <w:numPr>
        <w:ilvl w:val="6"/>
        <w:numId w:val="1"/>
      </w:numPr>
      <w:spacing w:after="240" w:line="240" w:lineRule="auto"/>
      <w:outlineLvl w:val="6"/>
    </w:pPr>
    <w:rPr>
      <w:b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D3B0A"/>
    <w:pPr>
      <w:keepNext/>
      <w:numPr>
        <w:ilvl w:val="7"/>
        <w:numId w:val="1"/>
      </w:numPr>
      <w:spacing w:after="240" w:line="240" w:lineRule="auto"/>
      <w:outlineLvl w:val="7"/>
    </w:pPr>
    <w:rPr>
      <w:b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D3B0A"/>
    <w:pPr>
      <w:keepNext/>
      <w:numPr>
        <w:ilvl w:val="8"/>
        <w:numId w:val="1"/>
      </w:numPr>
      <w:spacing w:after="240" w:line="240" w:lineRule="auto"/>
      <w:outlineLvl w:val="8"/>
    </w:pPr>
    <w:rPr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pPr>
      <w:spacing w:line="254" w:lineRule="exact"/>
    </w:pPr>
  </w:style>
  <w:style w:type="paragraph" w:styleId="Header">
    <w:name w:val="header"/>
    <w:basedOn w:val="Normal"/>
    <w:link w:val="HeaderChar"/>
    <w:rsid w:val="003F64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F64FF"/>
    <w:pPr>
      <w:tabs>
        <w:tab w:val="center" w:pos="4320"/>
        <w:tab w:val="right" w:pos="8640"/>
      </w:tabs>
    </w:pPr>
  </w:style>
  <w:style w:type="character" w:styleId="LineNumber">
    <w:name w:val="line number"/>
    <w:basedOn w:val="DefaultParagraphFont"/>
    <w:unhideWhenUsed/>
    <w:rsid w:val="00266340"/>
    <w:rPr>
      <w:rFonts w:ascii="Times New Roman" w:hAnsi="Times New Roman"/>
      <w:sz w:val="24"/>
    </w:rPr>
  </w:style>
  <w:style w:type="character" w:customStyle="1" w:styleId="HeaderChar">
    <w:name w:val="Header Char"/>
    <w:link w:val="Header"/>
    <w:rsid w:val="00BB5949"/>
    <w:rPr>
      <w:sz w:val="24"/>
    </w:rPr>
  </w:style>
  <w:style w:type="character" w:styleId="PageNumber">
    <w:name w:val="page number"/>
    <w:basedOn w:val="DefaultParagraphFont"/>
    <w:rsid w:val="00BB5949"/>
  </w:style>
  <w:style w:type="paragraph" w:styleId="TOC1">
    <w:name w:val="toc 1"/>
    <w:basedOn w:val="Normal"/>
    <w:next w:val="Normal"/>
    <w:autoRedefine/>
    <w:uiPriority w:val="39"/>
    <w:unhideWhenUsed/>
    <w:rsid w:val="00B079A3"/>
    <w:pPr>
      <w:suppressLineNumbers/>
      <w:tabs>
        <w:tab w:val="left" w:pos="720"/>
        <w:tab w:val="right" w:leader="dot" w:pos="9180"/>
      </w:tabs>
      <w:spacing w:after="100" w:line="480" w:lineRule="auto"/>
      <w:ind w:left="180"/>
    </w:pPr>
    <w:rPr>
      <w:rFonts w:ascii="Times New Roman Bold" w:hAnsi="Times New Roman Bold"/>
      <w:b/>
      <w:caps/>
      <w:noProof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7D3B0A"/>
    <w:rPr>
      <w:rFonts w:ascii="Times New Roman Bold" w:hAnsi="Times New Roman Bold"/>
      <w:b/>
      <w:caps/>
      <w:sz w:val="24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7D3B0A"/>
    <w:rPr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7D3B0A"/>
    <w:rPr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D3B0A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rsid w:val="007D3B0A"/>
    <w:rPr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rsid w:val="007D3B0A"/>
    <w:rPr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7D3B0A"/>
    <w:rPr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7D3B0A"/>
    <w:rPr>
      <w:b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7D3B0A"/>
    <w:rPr>
      <w:b/>
      <w:sz w:val="24"/>
      <w:szCs w:val="24"/>
    </w:rPr>
  </w:style>
  <w:style w:type="character" w:styleId="Hyperlink">
    <w:name w:val="Hyperlink"/>
    <w:uiPriority w:val="99"/>
    <w:rsid w:val="007D3B0A"/>
    <w:rPr>
      <w:color w:val="0000FF"/>
      <w:u w:val="single"/>
    </w:rPr>
  </w:style>
  <w:style w:type="paragraph" w:customStyle="1" w:styleId="QuestionText">
    <w:name w:val="Question Text"/>
    <w:basedOn w:val="Normal"/>
    <w:next w:val="AnswerText"/>
    <w:link w:val="QuestionTextChar"/>
    <w:uiPriority w:val="3"/>
    <w:qFormat/>
    <w:rsid w:val="00182105"/>
    <w:pPr>
      <w:numPr>
        <w:numId w:val="2"/>
      </w:numPr>
      <w:spacing w:line="504" w:lineRule="exact"/>
      <w:ind w:left="900" w:right="187"/>
      <w:jc w:val="both"/>
    </w:pPr>
    <w:rPr>
      <w:rFonts w:ascii="Times New Roman Bold" w:hAnsi="Times New Roman Bold"/>
      <w:b/>
      <w:caps/>
      <w:szCs w:val="24"/>
    </w:rPr>
  </w:style>
  <w:style w:type="paragraph" w:customStyle="1" w:styleId="AnswerText">
    <w:name w:val="Answer Text"/>
    <w:basedOn w:val="Normal"/>
    <w:next w:val="QuestionText"/>
    <w:link w:val="AnswerTextChar"/>
    <w:uiPriority w:val="4"/>
    <w:qFormat/>
    <w:rsid w:val="00182105"/>
    <w:pPr>
      <w:numPr>
        <w:ilvl w:val="1"/>
        <w:numId w:val="2"/>
      </w:numPr>
      <w:spacing w:line="504" w:lineRule="exact"/>
      <w:ind w:left="900" w:right="187"/>
      <w:jc w:val="both"/>
    </w:pPr>
    <w:rPr>
      <w:szCs w:val="24"/>
    </w:rPr>
  </w:style>
  <w:style w:type="character" w:customStyle="1" w:styleId="QuestionTextChar">
    <w:name w:val="Question Text Char"/>
    <w:link w:val="QuestionText"/>
    <w:uiPriority w:val="3"/>
    <w:rsid w:val="00182105"/>
    <w:rPr>
      <w:rFonts w:ascii="Times New Roman Bold" w:hAnsi="Times New Roman Bold"/>
      <w:b/>
      <w:caps/>
      <w:sz w:val="24"/>
      <w:szCs w:val="24"/>
    </w:rPr>
  </w:style>
  <w:style w:type="character" w:customStyle="1" w:styleId="AnswerTextChar">
    <w:name w:val="Answer Text Char"/>
    <w:link w:val="AnswerText"/>
    <w:uiPriority w:val="4"/>
    <w:rsid w:val="00182105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B5CF0"/>
    <w:rPr>
      <w:sz w:val="24"/>
    </w:rPr>
  </w:style>
  <w:style w:type="paragraph" w:styleId="FootnoteText">
    <w:name w:val="footnote text"/>
    <w:basedOn w:val="Normal"/>
    <w:link w:val="FootnoteTextChar"/>
    <w:rsid w:val="00742F49"/>
    <w:pPr>
      <w:spacing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742F49"/>
  </w:style>
  <w:style w:type="character" w:styleId="FootnoteReference">
    <w:name w:val="footnote reference"/>
    <w:basedOn w:val="DefaultParagraphFont"/>
    <w:rsid w:val="00742F49"/>
    <w:rPr>
      <w:vertAlign w:val="superscript"/>
    </w:rPr>
  </w:style>
  <w:style w:type="paragraph" w:styleId="Caption">
    <w:name w:val="caption"/>
    <w:basedOn w:val="Normal"/>
    <w:next w:val="Normal"/>
    <w:unhideWhenUsed/>
    <w:qFormat/>
    <w:rsid w:val="003C0E5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409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09A4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409A4"/>
  </w:style>
  <w:style w:type="paragraph" w:styleId="CommentSubject">
    <w:name w:val="annotation subject"/>
    <w:basedOn w:val="CommentText"/>
    <w:next w:val="CommentText"/>
    <w:link w:val="CommentSubjectChar"/>
    <w:rsid w:val="006409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09A4"/>
    <w:rPr>
      <w:b/>
      <w:bCs/>
    </w:rPr>
  </w:style>
  <w:style w:type="paragraph" w:styleId="Revision">
    <w:name w:val="Revision"/>
    <w:hidden/>
    <w:uiPriority w:val="99"/>
    <w:semiHidden/>
    <w:rsid w:val="006409A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9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LB@tahoeconomics.com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DEVANI~1\LOCALS~1\Temp\TCD1D2.tmp\Pleading%20form%20with%2025%20lin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70FDA-100F-4BDF-A57A-2DA04215A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Pleading form with 25 lines</Template>
  <TotalTime>9</TotalTime>
  <Pages>13</Pages>
  <Words>2476</Words>
  <Characters>13268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Stimka, Alicia</dc:creator>
  <cp:keywords/>
  <cp:lastModifiedBy>Larry Blank</cp:lastModifiedBy>
  <cp:revision>2</cp:revision>
  <cp:lastPrinted>2002-05-07T21:00:00Z</cp:lastPrinted>
  <dcterms:created xsi:type="dcterms:W3CDTF">2021-10-22T13:58:00Z</dcterms:created>
  <dcterms:modified xsi:type="dcterms:W3CDTF">2021-10-22T13:58:00Z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TC060869931033</vt:lpwstr>
  </property>
</Properties>
</file>